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6965" w14:textId="62FC4AD6" w:rsidR="00EE27B7" w:rsidRPr="00EC7C4A" w:rsidRDefault="00EE27B7" w:rsidP="00EC7C4A">
      <w:pPr>
        <w:spacing w:after="0" w:line="240" w:lineRule="auto"/>
        <w:jc w:val="center"/>
        <w:rPr>
          <w:rFonts w:ascii="Times New Roman" w:eastAsia="Times New Roman" w:hAnsi="Times New Roman"/>
          <w:b/>
          <w:bCs/>
          <w:sz w:val="24"/>
          <w:szCs w:val="24"/>
          <w:lang w:val="es-ES"/>
        </w:rPr>
      </w:pPr>
      <w:bookmarkStart w:id="0" w:name="_Hlk155172817"/>
      <w:r w:rsidRPr="00EC7C4A">
        <w:rPr>
          <w:rFonts w:ascii="Times New Roman" w:eastAsia="Times New Roman" w:hAnsi="Times New Roman"/>
          <w:b/>
          <w:bCs/>
          <w:sz w:val="24"/>
          <w:szCs w:val="24"/>
          <w:lang w:val="es-ES"/>
        </w:rPr>
        <w:t>INFORME</w:t>
      </w:r>
      <w:r w:rsidR="0042370F" w:rsidRPr="00EC7C4A">
        <w:rPr>
          <w:rFonts w:ascii="Times New Roman" w:hAnsi="Times New Roman"/>
          <w:sz w:val="24"/>
          <w:szCs w:val="24"/>
        </w:rPr>
        <w:t xml:space="preserve"> </w:t>
      </w:r>
      <w:r w:rsidR="00C321CE" w:rsidRPr="00EC7C4A">
        <w:rPr>
          <w:rFonts w:ascii="Times New Roman" w:eastAsia="Times New Roman" w:hAnsi="Times New Roman"/>
          <w:b/>
          <w:bCs/>
          <w:sz w:val="24"/>
          <w:szCs w:val="24"/>
          <w:lang w:val="es-ES"/>
        </w:rPr>
        <w:t>MOTIVADO FAVORABLE</w:t>
      </w:r>
      <w:r w:rsidR="0042370F" w:rsidRPr="00EC7C4A">
        <w:rPr>
          <w:rFonts w:ascii="Times New Roman" w:eastAsia="Times New Roman" w:hAnsi="Times New Roman"/>
          <w:b/>
          <w:bCs/>
          <w:sz w:val="24"/>
          <w:szCs w:val="24"/>
          <w:lang w:val="es-ES"/>
        </w:rPr>
        <w:t xml:space="preserve"> </w:t>
      </w:r>
      <w:r w:rsidRPr="00EC7C4A">
        <w:rPr>
          <w:rFonts w:ascii="Times New Roman" w:eastAsia="Times New Roman" w:hAnsi="Times New Roman"/>
          <w:b/>
          <w:bCs/>
          <w:sz w:val="24"/>
          <w:szCs w:val="24"/>
          <w:lang w:val="es-ES"/>
        </w:rPr>
        <w:t>Nro. XXXXX</w:t>
      </w:r>
    </w:p>
    <w:p w14:paraId="11B111A6" w14:textId="77777777" w:rsidR="00EE27B7" w:rsidRPr="00EC7C4A" w:rsidRDefault="00EE27B7" w:rsidP="00EC7C4A">
      <w:pPr>
        <w:spacing w:after="0" w:line="240" w:lineRule="auto"/>
        <w:rPr>
          <w:rFonts w:ascii="Times New Roman" w:eastAsia="Times New Roman" w:hAnsi="Times New Roman"/>
          <w:b/>
          <w:bCs/>
          <w:sz w:val="24"/>
          <w:szCs w:val="24"/>
          <w:highlight w:val="yellow"/>
          <w:lang w:val="es-ES"/>
        </w:rPr>
      </w:pPr>
    </w:p>
    <w:p w14:paraId="2C987ED1" w14:textId="5102BBF8" w:rsidR="00123A7D" w:rsidRDefault="00123A7D" w:rsidP="00076531">
      <w:pPr>
        <w:spacing w:after="0" w:line="240" w:lineRule="auto"/>
        <w:jc w:val="center"/>
        <w:rPr>
          <w:rFonts w:ascii="Times New Roman" w:hAnsi="Times New Roman"/>
          <w:b/>
          <w:w w:val="105"/>
          <w:sz w:val="24"/>
          <w:szCs w:val="24"/>
        </w:rPr>
      </w:pPr>
      <w:r w:rsidRPr="00EC7C4A">
        <w:rPr>
          <w:rFonts w:ascii="Times New Roman" w:hAnsi="Times New Roman"/>
          <w:b/>
          <w:w w:val="105"/>
          <w:sz w:val="24"/>
          <w:szCs w:val="24"/>
        </w:rPr>
        <w:t>SOLICITUD DE AUTORIZACIÓN</w:t>
      </w:r>
      <w:r w:rsidR="00076531">
        <w:rPr>
          <w:rFonts w:ascii="Times New Roman" w:hAnsi="Times New Roman"/>
          <w:b/>
          <w:w w:val="105"/>
          <w:sz w:val="24"/>
          <w:szCs w:val="24"/>
        </w:rPr>
        <w:t xml:space="preserve"> </w:t>
      </w:r>
      <w:r w:rsidR="00076531" w:rsidRPr="00076531">
        <w:rPr>
          <w:rFonts w:ascii="Times New Roman" w:hAnsi="Times New Roman"/>
          <w:b/>
          <w:w w:val="105"/>
          <w:sz w:val="24"/>
          <w:szCs w:val="24"/>
        </w:rPr>
        <w:t>DE CONTRATO/S DE SERVICIOS OCASIONALES OPERATIVO/S PARA SATISFACER NUEVAS NECESIDADES INSTITUCIONALES NO PERMANENTES</w:t>
      </w:r>
    </w:p>
    <w:p w14:paraId="0F04155A" w14:textId="77777777" w:rsidR="00076531" w:rsidRPr="00EC7C4A" w:rsidRDefault="00076531" w:rsidP="00076531">
      <w:pPr>
        <w:spacing w:after="0" w:line="240" w:lineRule="auto"/>
        <w:jc w:val="center"/>
        <w:rPr>
          <w:rFonts w:ascii="Times New Roman" w:hAnsi="Times New Roman"/>
          <w:b/>
          <w:w w:val="105"/>
          <w:sz w:val="24"/>
          <w:szCs w:val="24"/>
        </w:rPr>
      </w:pPr>
    </w:p>
    <w:p w14:paraId="59D197D5" w14:textId="1E0478BC" w:rsidR="000149E2" w:rsidRPr="00EC7C4A" w:rsidRDefault="000149E2" w:rsidP="00EC7C4A">
      <w:pPr>
        <w:spacing w:after="0" w:line="240" w:lineRule="auto"/>
        <w:jc w:val="both"/>
        <w:rPr>
          <w:rFonts w:ascii="Times New Roman" w:hAnsi="Times New Roman"/>
          <w:sz w:val="24"/>
          <w:szCs w:val="24"/>
        </w:rPr>
      </w:pPr>
      <w:r w:rsidRPr="00EC7C4A">
        <w:rPr>
          <w:rFonts w:ascii="Times New Roman" w:hAnsi="Times New Roman"/>
          <w:b/>
          <w:iCs/>
          <w:sz w:val="24"/>
          <w:szCs w:val="24"/>
        </w:rPr>
        <w:t>FECHA</w:t>
      </w:r>
      <w:r w:rsidRPr="00EC7C4A">
        <w:rPr>
          <w:rFonts w:ascii="Times New Roman" w:hAnsi="Times New Roman"/>
          <w:bCs/>
          <w:iCs/>
          <w:sz w:val="24"/>
          <w:szCs w:val="24"/>
        </w:rPr>
        <w:t xml:space="preserve">: </w:t>
      </w:r>
      <w:r w:rsidRPr="00EC7C4A">
        <w:rPr>
          <w:rFonts w:ascii="Times New Roman" w:hAnsi="Times New Roman"/>
          <w:sz w:val="24"/>
          <w:szCs w:val="24"/>
          <w:highlight w:val="yellow"/>
        </w:rPr>
        <w:t>(Nombre de la ciudad), XX de XXXXXXX de XXXX</w:t>
      </w:r>
    </w:p>
    <w:p w14:paraId="0E2A9F3E" w14:textId="77777777" w:rsidR="001D74B6" w:rsidRPr="00EC7C4A" w:rsidRDefault="001D74B6" w:rsidP="00EC7C4A">
      <w:pPr>
        <w:autoSpaceDE w:val="0"/>
        <w:autoSpaceDN w:val="0"/>
        <w:adjustRightInd w:val="0"/>
        <w:spacing w:after="0" w:line="240" w:lineRule="auto"/>
        <w:jc w:val="both"/>
        <w:rPr>
          <w:rFonts w:ascii="Times New Roman" w:eastAsia="Times New Roman" w:hAnsi="Times New Roman"/>
          <w:b/>
          <w:sz w:val="24"/>
          <w:szCs w:val="24"/>
          <w:lang w:val="es-ES"/>
        </w:rPr>
      </w:pPr>
    </w:p>
    <w:p w14:paraId="4D601AC9" w14:textId="458A1DCD" w:rsidR="009A705D"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ANTECEDENTES:</w:t>
      </w:r>
    </w:p>
    <w:p w14:paraId="4A65E200" w14:textId="77777777" w:rsidR="008A0C3E" w:rsidRPr="00EC7C4A" w:rsidRDefault="008A0C3E" w:rsidP="00EC7C4A">
      <w:pPr>
        <w:pStyle w:val="Prrafodelista"/>
        <w:autoSpaceDE w:val="0"/>
        <w:autoSpaceDN w:val="0"/>
        <w:adjustRightInd w:val="0"/>
        <w:jc w:val="both"/>
        <w:rPr>
          <w:b/>
          <w:lang w:val="es-ES"/>
        </w:rPr>
      </w:pPr>
    </w:p>
    <w:p w14:paraId="317A3533" w14:textId="51BCAB84" w:rsidR="00123A7D" w:rsidRPr="00EC7C4A" w:rsidRDefault="00123A7D" w:rsidP="00EC7C4A">
      <w:pPr>
        <w:pStyle w:val="Prrafodelista"/>
        <w:numPr>
          <w:ilvl w:val="0"/>
          <w:numId w:val="12"/>
        </w:numPr>
        <w:rPr>
          <w:bCs/>
          <w:color w:val="000000"/>
        </w:rPr>
      </w:pPr>
      <w:r w:rsidRPr="00EC7C4A">
        <w:rPr>
          <w:bCs/>
          <w:color w:val="000000"/>
        </w:rPr>
        <w:t xml:space="preserve">Con Ley y/o Decreto se creó la institución </w:t>
      </w:r>
      <w:proofErr w:type="spellStart"/>
      <w:r w:rsidRPr="00EC7C4A">
        <w:rPr>
          <w:bCs/>
          <w:color w:val="000000"/>
        </w:rPr>
        <w:t>xxxxx</w:t>
      </w:r>
      <w:proofErr w:type="spellEnd"/>
    </w:p>
    <w:p w14:paraId="057BD0B4" w14:textId="77777777" w:rsidR="00123A7D" w:rsidRPr="00EC7C4A" w:rsidRDefault="00123A7D" w:rsidP="00EC7C4A">
      <w:pPr>
        <w:pStyle w:val="Prrafodelista"/>
        <w:suppressAutoHyphens/>
        <w:jc w:val="both"/>
        <w:rPr>
          <w:rFonts w:eastAsia="Calibri"/>
          <w:bCs/>
          <w:color w:val="000000"/>
        </w:rPr>
      </w:pPr>
    </w:p>
    <w:p w14:paraId="63C1712E" w14:textId="6BB47866" w:rsidR="008A0C3E" w:rsidRPr="00EC7C4A" w:rsidRDefault="008A0C3E" w:rsidP="00EC7C4A">
      <w:pPr>
        <w:pStyle w:val="Prrafodelista"/>
        <w:numPr>
          <w:ilvl w:val="0"/>
          <w:numId w:val="12"/>
        </w:numPr>
        <w:suppressAutoHyphens/>
        <w:jc w:val="both"/>
        <w:rPr>
          <w:rFonts w:eastAsia="Calibri"/>
          <w:bCs/>
          <w:color w:val="000000"/>
        </w:rPr>
      </w:pPr>
      <w:r w:rsidRPr="00EC7C4A">
        <w:rPr>
          <w:bCs/>
          <w:color w:val="000000"/>
        </w:rPr>
        <w:t>Con Oficio y/o Resolución Nro.</w:t>
      </w:r>
      <w:r w:rsidRPr="00EC7C4A">
        <w:rPr>
          <w:bCs/>
          <w:i/>
          <w:iCs/>
          <w:color w:val="000000"/>
        </w:rPr>
        <w:t xml:space="preserve"> </w:t>
      </w:r>
      <w:r w:rsidRPr="00E768C2">
        <w:rPr>
          <w:bCs/>
          <w:color w:val="000000"/>
          <w:highlight w:val="yellow"/>
        </w:rPr>
        <w:t>XXXX, de fecha XXXX</w:t>
      </w:r>
      <w:r w:rsidRPr="00E768C2">
        <w:rPr>
          <w:bCs/>
          <w:color w:val="000000"/>
        </w:rPr>
        <w:t>,</w:t>
      </w:r>
      <w:r w:rsidRPr="00EC7C4A">
        <w:rPr>
          <w:bCs/>
          <w:color w:val="000000"/>
        </w:rPr>
        <w:t xml:space="preserve"> </w:t>
      </w:r>
      <w:r w:rsidR="008367FA" w:rsidRPr="00EC7C4A">
        <w:rPr>
          <w:bCs/>
          <w:color w:val="000000"/>
        </w:rPr>
        <w:t xml:space="preserve">se </w:t>
      </w:r>
      <w:r w:rsidRPr="00EC7C4A">
        <w:rPr>
          <w:bCs/>
          <w:color w:val="000000"/>
        </w:rPr>
        <w:t>aprobó el Estatuto Orgánico por Procesos</w:t>
      </w:r>
      <w:r w:rsidR="008367FA" w:rsidRPr="00EC7C4A">
        <w:rPr>
          <w:bCs/>
          <w:color w:val="000000"/>
        </w:rPr>
        <w:t xml:space="preserve"> de esta institución.</w:t>
      </w:r>
    </w:p>
    <w:p w14:paraId="3E8524ED" w14:textId="77777777" w:rsidR="00EE27B7" w:rsidRPr="00EC7C4A" w:rsidRDefault="00EE27B7" w:rsidP="00EC7C4A">
      <w:pPr>
        <w:spacing w:after="0" w:line="240" w:lineRule="auto"/>
        <w:jc w:val="both"/>
        <w:rPr>
          <w:rFonts w:ascii="Times New Roman" w:hAnsi="Times New Roman"/>
          <w:sz w:val="24"/>
          <w:szCs w:val="24"/>
        </w:rPr>
      </w:pPr>
    </w:p>
    <w:p w14:paraId="12D9FC94" w14:textId="2206E5CB" w:rsidR="008535D7"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 xml:space="preserve">BASE </w:t>
      </w:r>
      <w:r w:rsidR="00823997" w:rsidRPr="00EC7C4A">
        <w:rPr>
          <w:b/>
          <w:lang w:val="es-ES"/>
        </w:rPr>
        <w:t>LEGAL</w:t>
      </w:r>
      <w:r w:rsidRPr="00EC7C4A">
        <w:rPr>
          <w:b/>
          <w:lang w:val="es-ES"/>
        </w:rPr>
        <w:t>:</w:t>
      </w:r>
    </w:p>
    <w:p w14:paraId="353ECA8B" w14:textId="77777777" w:rsidR="00EE27B7" w:rsidRPr="00EC7C4A" w:rsidRDefault="00EE27B7" w:rsidP="00EC7C4A">
      <w:pPr>
        <w:spacing w:after="0" w:line="240" w:lineRule="auto"/>
        <w:jc w:val="both"/>
        <w:rPr>
          <w:rFonts w:ascii="Times New Roman" w:eastAsia="Times New Roman" w:hAnsi="Times New Roman"/>
          <w:bCs/>
          <w:i/>
          <w:color w:val="222222"/>
          <w:sz w:val="24"/>
          <w:szCs w:val="24"/>
          <w:lang w:val="es-ES" w:eastAsia="es-ES"/>
        </w:rPr>
      </w:pPr>
    </w:p>
    <w:p w14:paraId="0E83DE24" w14:textId="77777777" w:rsidR="008A4665" w:rsidRPr="00EC7C4A" w:rsidRDefault="00EE27B7" w:rsidP="00EC7C4A">
      <w:pPr>
        <w:spacing w:after="0" w:line="240" w:lineRule="auto"/>
        <w:jc w:val="both"/>
        <w:rPr>
          <w:rFonts w:ascii="Times New Roman" w:eastAsia="Times New Roman" w:hAnsi="Times New Roman"/>
          <w:b/>
          <w:bCs/>
          <w:color w:val="222222"/>
          <w:sz w:val="24"/>
          <w:szCs w:val="24"/>
          <w:lang w:val="es-ES" w:eastAsia="es-ES"/>
        </w:rPr>
      </w:pPr>
      <w:bookmarkStart w:id="1" w:name="_Hlk169686813"/>
      <w:r w:rsidRPr="00EC7C4A">
        <w:rPr>
          <w:rFonts w:ascii="Times New Roman" w:eastAsia="Times New Roman" w:hAnsi="Times New Roman"/>
          <w:b/>
          <w:bCs/>
          <w:color w:val="222222"/>
          <w:sz w:val="24"/>
          <w:szCs w:val="24"/>
          <w:lang w:val="es-ES" w:eastAsia="es-ES"/>
        </w:rPr>
        <w:t>Ley Orgánica de Servicio Público:</w:t>
      </w:r>
    </w:p>
    <w:p w14:paraId="4701149D"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8D8B7A7" w14:textId="77E629E5" w:rsidR="00C5546D" w:rsidRPr="00EC7C4A" w:rsidRDefault="00E70259" w:rsidP="00EC7C4A">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58.- De los contratos de servicios ocasionales.-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517C3952" w14:textId="77777777" w:rsidR="00E70259" w:rsidRPr="00EC7C4A" w:rsidRDefault="00E70259" w:rsidP="00EC7C4A">
      <w:pPr>
        <w:spacing w:after="0" w:line="240" w:lineRule="auto"/>
        <w:jc w:val="both"/>
        <w:rPr>
          <w:rFonts w:ascii="Times New Roman" w:eastAsia="Times New Roman" w:hAnsi="Times New Roman"/>
          <w:color w:val="222222"/>
          <w:sz w:val="24"/>
          <w:szCs w:val="24"/>
          <w:lang w:val="es-ES" w:eastAsia="es-ES"/>
        </w:rPr>
      </w:pPr>
    </w:p>
    <w:p w14:paraId="557051E8" w14:textId="24609E96" w:rsidR="00C5546D" w:rsidRPr="00EC7C4A" w:rsidRDefault="00135697" w:rsidP="00EC7C4A">
      <w:pPr>
        <w:spacing w:after="0" w:line="240" w:lineRule="auto"/>
        <w:contextualSpacing/>
        <w:jc w:val="both"/>
        <w:rPr>
          <w:rFonts w:ascii="Times New Roman" w:hAnsi="Times New Roman"/>
          <w:b/>
          <w:sz w:val="24"/>
          <w:szCs w:val="24"/>
        </w:rPr>
      </w:pPr>
      <w:hyperlink r:id="rId8" w:tgtFrame="_blank" w:tooltip="abrir documento" w:history="1">
        <w:r w:rsidR="00C5546D" w:rsidRPr="00EC7C4A">
          <w:rPr>
            <w:rFonts w:ascii="Times New Roman" w:hAnsi="Times New Roman"/>
            <w:b/>
            <w:sz w:val="24"/>
            <w:szCs w:val="24"/>
          </w:rPr>
          <w:t>Reglamento General a la Ley Orgánica del Servicio Público</w:t>
        </w:r>
      </w:hyperlink>
      <w:r w:rsidR="00C5546D" w:rsidRPr="00EC7C4A">
        <w:rPr>
          <w:rFonts w:ascii="Times New Roman" w:hAnsi="Times New Roman"/>
          <w:b/>
          <w:sz w:val="24"/>
          <w:szCs w:val="24"/>
        </w:rPr>
        <w:t>:</w:t>
      </w:r>
    </w:p>
    <w:p w14:paraId="56A66702" w14:textId="77777777" w:rsidR="00123A7D" w:rsidRPr="00EC7C4A" w:rsidRDefault="00123A7D" w:rsidP="00EC7C4A">
      <w:pPr>
        <w:spacing w:after="0" w:line="240" w:lineRule="auto"/>
        <w:contextualSpacing/>
        <w:jc w:val="both"/>
        <w:rPr>
          <w:rFonts w:ascii="Times New Roman" w:hAnsi="Times New Roman"/>
          <w:b/>
          <w:sz w:val="24"/>
          <w:szCs w:val="24"/>
        </w:rPr>
      </w:pPr>
    </w:p>
    <w:p w14:paraId="284CF94D" w14:textId="77777777" w:rsidR="00F274DF" w:rsidRDefault="00F274DF" w:rsidP="00EC7C4A">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2C04BCDD" w14:textId="550EA079" w:rsidR="00F274DF" w:rsidRPr="00EC7C4A" w:rsidRDefault="00F274DF" w:rsidP="00EC7C4A">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El plazo máximo de duración del contrato de servicios ocasionales será de hasta un año y no podrá ser prorrogado salvo los cosas (sic) establecidos en la Ley. Una vez superado el plazo, se entenderá como necesidad institucional permanente lo que conllevará la respectiva creación del puesto, de conformidad a lo establecido en el artículo 58 de la Ley Orgánica del Servicio Público</w:t>
      </w:r>
      <w:r w:rsidR="00826818">
        <w:rPr>
          <w:rFonts w:ascii="Times New Roman" w:hAnsi="Times New Roman"/>
          <w:i/>
          <w:spacing w:val="-6"/>
          <w:sz w:val="24"/>
          <w:szCs w:val="24"/>
        </w:rPr>
        <w:t>”</w:t>
      </w:r>
      <w:r w:rsidRPr="00EC7C4A">
        <w:rPr>
          <w:rFonts w:ascii="Times New Roman" w:hAnsi="Times New Roman"/>
          <w:i/>
          <w:spacing w:val="-6"/>
          <w:sz w:val="24"/>
          <w:szCs w:val="24"/>
        </w:rPr>
        <w:t>.</w:t>
      </w:r>
    </w:p>
    <w:p w14:paraId="74F2F8CC" w14:textId="77777777" w:rsidR="00F274DF" w:rsidRPr="00EC7C4A" w:rsidRDefault="00F274DF" w:rsidP="00EC7C4A">
      <w:pPr>
        <w:spacing w:after="0" w:line="240" w:lineRule="auto"/>
        <w:jc w:val="both"/>
        <w:rPr>
          <w:rFonts w:ascii="Times New Roman" w:eastAsia="Times New Roman" w:hAnsi="Times New Roman"/>
          <w:b/>
          <w:bCs/>
          <w:color w:val="222222"/>
          <w:sz w:val="24"/>
          <w:szCs w:val="24"/>
          <w:lang w:val="es-ES" w:eastAsia="es-ES"/>
        </w:rPr>
      </w:pPr>
    </w:p>
    <w:p w14:paraId="207A37EC" w14:textId="4B31A4F6" w:rsidR="00D6350B"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Código Orgánico de Planificación y Finanzas Públicas:</w:t>
      </w:r>
    </w:p>
    <w:p w14:paraId="22164D1F"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600EBCF" w14:textId="72D7A9E4" w:rsidR="008A4665" w:rsidRPr="00EC7C4A" w:rsidRDefault="008A4665"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115.- Certificación Presupuestaria.- Ninguna entidad u organismo público podrán contraer compromisos, celebrar contratos, ni autorizar o contraer obligaciones, sin la emisión de la respectiva certificación presupuestaria”.</w:t>
      </w:r>
    </w:p>
    <w:p w14:paraId="510F52D9"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9D73A90" w14:textId="5C07D36B" w:rsidR="008A4665"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lastRenderedPageBreak/>
        <w:t>Decreto Ejecutivo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 457, publicado en el Segundo Suplemento del Registro Oficial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w:t>
      </w:r>
      <w:r w:rsidR="00123A7D" w:rsidRPr="00EC7C4A">
        <w:rPr>
          <w:rFonts w:ascii="Times New Roman" w:eastAsia="Times New Roman" w:hAnsi="Times New Roman"/>
          <w:b/>
          <w:bCs/>
          <w:color w:val="222222"/>
          <w:sz w:val="24"/>
          <w:szCs w:val="24"/>
          <w:lang w:val="es-ES" w:eastAsia="es-ES"/>
        </w:rPr>
        <w:t xml:space="preserve"> </w:t>
      </w:r>
      <w:r w:rsidRPr="00EC7C4A">
        <w:rPr>
          <w:rFonts w:ascii="Times New Roman" w:eastAsia="Times New Roman" w:hAnsi="Times New Roman"/>
          <w:b/>
          <w:bCs/>
          <w:color w:val="222222"/>
          <w:sz w:val="24"/>
          <w:szCs w:val="24"/>
          <w:lang w:val="es-ES" w:eastAsia="es-ES"/>
        </w:rPr>
        <w:t xml:space="preserve">87, 20 de </w:t>
      </w:r>
      <w:r w:rsidR="00123A7D" w:rsidRPr="00EC7C4A">
        <w:rPr>
          <w:rFonts w:ascii="Times New Roman" w:eastAsia="Times New Roman" w:hAnsi="Times New Roman"/>
          <w:b/>
          <w:bCs/>
          <w:color w:val="222222"/>
          <w:sz w:val="24"/>
          <w:szCs w:val="24"/>
          <w:lang w:val="es-ES" w:eastAsia="es-ES"/>
        </w:rPr>
        <w:t>j</w:t>
      </w:r>
      <w:r w:rsidRPr="00EC7C4A">
        <w:rPr>
          <w:rFonts w:ascii="Times New Roman" w:eastAsia="Times New Roman" w:hAnsi="Times New Roman"/>
          <w:b/>
          <w:bCs/>
          <w:color w:val="222222"/>
          <w:sz w:val="24"/>
          <w:szCs w:val="24"/>
          <w:lang w:val="es-ES" w:eastAsia="es-ES"/>
        </w:rPr>
        <w:t>unio 2022 (LINEAMIENTOS PARA LA OPTIMIZACIÓN DEL GASTO PÚBLICO):</w:t>
      </w:r>
    </w:p>
    <w:p w14:paraId="7DF6963E"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p w14:paraId="430C57ED" w14:textId="7BC63545" w:rsidR="00C5546D" w:rsidRPr="00EC7C4A" w:rsidRDefault="00202C3D"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13.- Autorización de suscripción de contratos de servicios ocasionales.- El Ministerio del Trabajo emitirá la normativa pertinente para que todos los contratos de servicios ocasionales que vayan a suscribirse a cargo del Grupo 51 (Gasto Permanente), sean autorizados por dicha Cartera de Estado, para satisfacer necesidades institucionales”.</w:t>
      </w:r>
    </w:p>
    <w:p w14:paraId="31FFFD94" w14:textId="77777777" w:rsidR="00202C3D"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p>
    <w:p w14:paraId="046441D3" w14:textId="77777777" w:rsidR="00826818" w:rsidRPr="00064200" w:rsidRDefault="00826818" w:rsidP="00826818">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153DE6BD" w14:textId="77777777" w:rsidR="00826818" w:rsidRDefault="00826818" w:rsidP="00826818">
      <w:pPr>
        <w:ind w:right="-39"/>
        <w:jc w:val="both"/>
        <w:rPr>
          <w:rFonts w:ascii="Times New Roman" w:hAnsi="Times New Roman"/>
          <w:i/>
          <w:iCs/>
          <w:sz w:val="24"/>
          <w:szCs w:val="24"/>
          <w:lang w:val="es-ES"/>
        </w:rPr>
      </w:pPr>
      <w:r>
        <w:rPr>
          <w:rFonts w:ascii="Times New Roman" w:hAnsi="Times New Roman"/>
          <w:sz w:val="24"/>
          <w:szCs w:val="24"/>
          <w:lang w:val="es-ES"/>
        </w:rPr>
        <w:t>“Art. 7.-</w:t>
      </w:r>
      <w:r w:rsidRPr="0026036C">
        <w:rPr>
          <w:rFonts w:ascii="Times New Roman" w:hAnsi="Times New Roman"/>
          <w:i/>
          <w:iCs/>
          <w:sz w:val="24"/>
          <w:szCs w:val="24"/>
          <w:lang w:val="es-ES"/>
        </w:rPr>
        <w:t>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02C9A526" w14:textId="77777777" w:rsidR="00826818" w:rsidRPr="0026036C" w:rsidRDefault="00826818" w:rsidP="00826818">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131F099" w14:textId="79344973" w:rsidR="00D545B0" w:rsidRPr="00B57417" w:rsidRDefault="00826818" w:rsidP="00B57417">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3A50D8D6" w14:textId="77777777" w:rsidR="00B02692" w:rsidRPr="00EC7C4A" w:rsidRDefault="00B02692"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p>
    <w:p w14:paraId="45D9CA0F"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AE9FF13" w14:textId="77777777" w:rsidR="00B02692" w:rsidRPr="00EC7C4A" w:rsidRDefault="00B02692"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“Artículo 1.- Emitir las directrices de cierre del ejercicio fiscal 2025 y apertura del ejercicio fiscal 2026, constantes en los Anexos </w:t>
      </w:r>
      <w:proofErr w:type="spellStart"/>
      <w:r w:rsidRPr="00EC7C4A">
        <w:rPr>
          <w:rFonts w:ascii="Times New Roman" w:eastAsia="Times New Roman" w:hAnsi="Times New Roman"/>
          <w:i/>
          <w:iCs/>
          <w:color w:val="222222"/>
          <w:sz w:val="24"/>
          <w:szCs w:val="24"/>
          <w:lang w:val="es-ES" w:eastAsia="es-ES"/>
        </w:rPr>
        <w:t>Nros</w:t>
      </w:r>
      <w:proofErr w:type="spellEnd"/>
      <w:r w:rsidRPr="00EC7C4A">
        <w:rPr>
          <w:rFonts w:ascii="Times New Roman" w:eastAsia="Times New Roman" w:hAnsi="Times New Roman"/>
          <w:i/>
          <w:iCs/>
          <w:color w:val="222222"/>
          <w:sz w:val="24"/>
          <w:szCs w:val="24"/>
          <w:lang w:val="es-ES" w:eastAsia="es-ES"/>
        </w:rPr>
        <w:t>. 1, 2, 3 y 4, adjuntos a la presente resolución, las cuales serán de cumplimiento obligatorio para las entidades del Sector Público no financiero, de conformidad con el sector que corresponda y en función del cronograma constante en el Anexo No. 5”.</w:t>
      </w:r>
    </w:p>
    <w:p w14:paraId="2CF7D3BF"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bookmarkEnd w:id="1"/>
    <w:p w14:paraId="44685DE0" w14:textId="77777777" w:rsidR="00076531" w:rsidRPr="003B704B" w:rsidRDefault="00076531" w:rsidP="00076531">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72E642E6" w14:textId="77777777" w:rsidR="00076531" w:rsidRDefault="00076531" w:rsidP="00076531">
      <w:pPr>
        <w:spacing w:after="0" w:line="240" w:lineRule="auto"/>
        <w:jc w:val="both"/>
        <w:rPr>
          <w:rFonts w:ascii="Times New Roman" w:hAnsi="Times New Roman"/>
          <w:sz w:val="24"/>
          <w:szCs w:val="24"/>
        </w:rPr>
      </w:pPr>
    </w:p>
    <w:p w14:paraId="2AE2158A" w14:textId="6B14D18E" w:rsidR="00076531" w:rsidRPr="003809F4" w:rsidRDefault="00076531" w:rsidP="00EC7C4A">
      <w:pPr>
        <w:spacing w:after="0" w:line="240" w:lineRule="auto"/>
        <w:jc w:val="both"/>
        <w:rPr>
          <w:rFonts w:ascii="Times New Roman" w:hAnsi="Times New Roman"/>
          <w:i/>
          <w:iCs/>
          <w:sz w:val="24"/>
          <w:szCs w:val="24"/>
        </w:rPr>
      </w:pPr>
      <w:r w:rsidRPr="00712C87">
        <w:rPr>
          <w:rFonts w:ascii="Times New Roman" w:hAnsi="Times New Roman"/>
          <w:i/>
          <w:iCs/>
          <w:sz w:val="24"/>
          <w:szCs w:val="24"/>
        </w:rPr>
        <w:lastRenderedPageBreak/>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50DA96F4" w14:textId="77777777" w:rsidR="00076531" w:rsidRPr="00EC7C4A" w:rsidRDefault="00076531" w:rsidP="00EC7C4A">
      <w:pPr>
        <w:spacing w:after="0" w:line="240" w:lineRule="auto"/>
        <w:contextualSpacing/>
        <w:jc w:val="both"/>
        <w:rPr>
          <w:rFonts w:ascii="Times New Roman" w:hAnsi="Times New Roman"/>
          <w:i/>
          <w:iCs/>
          <w:sz w:val="24"/>
          <w:szCs w:val="24"/>
        </w:rPr>
      </w:pPr>
    </w:p>
    <w:p w14:paraId="6067BE3C" w14:textId="77777777" w:rsidR="007A7D30" w:rsidRDefault="007A7D30" w:rsidP="00EC7C4A">
      <w:pPr>
        <w:spacing w:after="0" w:line="240" w:lineRule="auto"/>
        <w:jc w:val="both"/>
        <w:rPr>
          <w:rFonts w:ascii="Times New Roman" w:hAnsi="Times New Roman"/>
          <w:b/>
          <w:sz w:val="24"/>
          <w:szCs w:val="24"/>
          <w:lang w:val="es-ES"/>
        </w:rPr>
      </w:pPr>
    </w:p>
    <w:p w14:paraId="453D1580" w14:textId="731AA639" w:rsidR="00EE27B7" w:rsidRPr="00EC7C4A" w:rsidRDefault="00EE27B7" w:rsidP="00EC7C4A">
      <w:pPr>
        <w:spacing w:after="0" w:line="240" w:lineRule="auto"/>
        <w:jc w:val="both"/>
        <w:rPr>
          <w:rFonts w:ascii="Times New Roman" w:hAnsi="Times New Roman"/>
          <w:b/>
          <w:sz w:val="24"/>
          <w:szCs w:val="24"/>
          <w:lang w:val="es-ES"/>
        </w:rPr>
      </w:pPr>
      <w:r w:rsidRPr="00EC7C4A">
        <w:rPr>
          <w:rFonts w:ascii="Times New Roman" w:hAnsi="Times New Roman"/>
          <w:b/>
          <w:sz w:val="24"/>
          <w:szCs w:val="24"/>
          <w:lang w:val="es-ES"/>
        </w:rPr>
        <w:t xml:space="preserve">3. </w:t>
      </w:r>
      <w:r w:rsidR="00B57417">
        <w:rPr>
          <w:rFonts w:ascii="Times New Roman" w:hAnsi="Times New Roman"/>
          <w:b/>
          <w:sz w:val="24"/>
          <w:szCs w:val="24"/>
          <w:lang w:val="es-ES"/>
        </w:rPr>
        <w:t>ANÁLISIS TÉCNICO</w:t>
      </w:r>
    </w:p>
    <w:p w14:paraId="5234AB20" w14:textId="4995C0A4" w:rsidR="00904788" w:rsidRPr="00EC7C4A" w:rsidRDefault="00904788" w:rsidP="00EC7C4A">
      <w:pPr>
        <w:spacing w:after="0" w:line="240" w:lineRule="auto"/>
        <w:jc w:val="both"/>
        <w:rPr>
          <w:rFonts w:ascii="Times New Roman" w:hAnsi="Times New Roman"/>
          <w:b/>
          <w:sz w:val="24"/>
          <w:szCs w:val="24"/>
          <w:lang w:val="es-ES"/>
        </w:rPr>
      </w:pPr>
    </w:p>
    <w:p w14:paraId="3B707F9C" w14:textId="77777777" w:rsidR="007A7D30" w:rsidRDefault="007A7D30" w:rsidP="00EC7C4A">
      <w:pPr>
        <w:spacing w:after="0" w:line="240" w:lineRule="auto"/>
        <w:jc w:val="both"/>
        <w:rPr>
          <w:rFonts w:ascii="Times New Roman" w:hAnsi="Times New Roman"/>
          <w:b/>
          <w:sz w:val="24"/>
          <w:szCs w:val="24"/>
          <w:lang w:val="es-ES"/>
        </w:rPr>
      </w:pPr>
    </w:p>
    <w:p w14:paraId="5EC87525" w14:textId="06F9E26F" w:rsidR="00136627" w:rsidRPr="00EC7C4A"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3.1 </w:t>
      </w:r>
      <w:r w:rsidR="00136627" w:rsidRPr="00EC7C4A">
        <w:rPr>
          <w:rFonts w:ascii="Times New Roman" w:hAnsi="Times New Roman"/>
          <w:b/>
          <w:sz w:val="24"/>
          <w:szCs w:val="24"/>
          <w:lang w:val="es-ES"/>
        </w:rPr>
        <w:t>Justifica</w:t>
      </w:r>
      <w:r w:rsidR="00726233" w:rsidRPr="00EC7C4A">
        <w:rPr>
          <w:rFonts w:ascii="Times New Roman" w:hAnsi="Times New Roman"/>
          <w:b/>
          <w:sz w:val="24"/>
          <w:szCs w:val="24"/>
          <w:lang w:val="es-ES"/>
        </w:rPr>
        <w:t xml:space="preserve">ción </w:t>
      </w:r>
    </w:p>
    <w:p w14:paraId="75EE16F7" w14:textId="77777777" w:rsidR="00F4334D" w:rsidRPr="00EC7C4A" w:rsidRDefault="00F4334D" w:rsidP="00EC7C4A">
      <w:pPr>
        <w:spacing w:after="0" w:line="240" w:lineRule="auto"/>
        <w:jc w:val="both"/>
        <w:rPr>
          <w:rFonts w:ascii="Times New Roman" w:hAnsi="Times New Roman"/>
          <w:b/>
          <w:sz w:val="24"/>
          <w:szCs w:val="24"/>
          <w:lang w:val="es-ES"/>
        </w:rPr>
      </w:pPr>
    </w:p>
    <w:p w14:paraId="6DC32A3E" w14:textId="0C0ABEDD" w:rsidR="000D05D8" w:rsidRPr="00EC7C4A" w:rsidRDefault="000D05D8" w:rsidP="00EC7C4A">
      <w:pPr>
        <w:spacing w:after="0" w:line="240" w:lineRule="auto"/>
        <w:jc w:val="both"/>
        <w:rPr>
          <w:rFonts w:ascii="Times New Roman" w:hAnsi="Times New Roman"/>
          <w:i/>
          <w:iCs/>
          <w:noProof/>
          <w:color w:val="000000"/>
          <w:sz w:val="24"/>
          <w:szCs w:val="24"/>
        </w:rPr>
      </w:pPr>
      <w:r w:rsidRPr="00EC7C4A">
        <w:rPr>
          <w:rFonts w:ascii="Times New Roman" w:hAnsi="Times New Roman"/>
          <w:noProof/>
          <w:color w:val="000000"/>
          <w:sz w:val="24"/>
          <w:szCs w:val="24"/>
        </w:rPr>
        <w:t xml:space="preserve">Las razones que </w:t>
      </w:r>
      <w:r w:rsidR="00726233" w:rsidRPr="00EC7C4A">
        <w:rPr>
          <w:rFonts w:ascii="Times New Roman" w:hAnsi="Times New Roman"/>
          <w:noProof/>
          <w:color w:val="000000"/>
          <w:sz w:val="24"/>
          <w:szCs w:val="24"/>
        </w:rPr>
        <w:t>justifican</w:t>
      </w:r>
      <w:r w:rsidRPr="00EC7C4A">
        <w:rPr>
          <w:rFonts w:ascii="Times New Roman" w:hAnsi="Times New Roman"/>
          <w:noProof/>
          <w:color w:val="000000"/>
          <w:sz w:val="24"/>
          <w:szCs w:val="24"/>
        </w:rPr>
        <w:t xml:space="preserve"> </w:t>
      </w:r>
      <w:r w:rsidR="00726233" w:rsidRPr="00EC7C4A">
        <w:rPr>
          <w:rFonts w:ascii="Times New Roman" w:hAnsi="Times New Roman"/>
          <w:noProof/>
          <w:color w:val="000000"/>
          <w:sz w:val="24"/>
          <w:szCs w:val="24"/>
        </w:rPr>
        <w:t xml:space="preserve">la </w:t>
      </w:r>
      <w:r w:rsidR="00726233" w:rsidRPr="00EC7C4A">
        <w:rPr>
          <w:rFonts w:ascii="Times New Roman" w:hAnsi="Times New Roman"/>
          <w:bCs/>
          <w:sz w:val="24"/>
          <w:szCs w:val="24"/>
          <w:lang w:val="es-ES"/>
        </w:rPr>
        <w:t>necesidad excepcional de contratación de personal</w:t>
      </w:r>
      <w:r w:rsidR="00981E2D">
        <w:rPr>
          <w:rFonts w:ascii="Times New Roman" w:hAnsi="Times New Roman"/>
          <w:bCs/>
          <w:sz w:val="24"/>
          <w:szCs w:val="24"/>
          <w:lang w:val="es-ES"/>
        </w:rPr>
        <w:t xml:space="preserve"> para satisfacer necesidades no permanentes</w:t>
      </w:r>
      <w:r w:rsidR="00726233" w:rsidRPr="00EC7C4A">
        <w:rPr>
          <w:rFonts w:ascii="Times New Roman" w:hAnsi="Times New Roman"/>
          <w:bCs/>
          <w:sz w:val="24"/>
          <w:szCs w:val="24"/>
          <w:lang w:val="es-ES"/>
        </w:rPr>
        <w:t xml:space="preserve"> bajo</w:t>
      </w:r>
      <w:r w:rsidR="006C63AF" w:rsidRPr="00EC7C4A">
        <w:rPr>
          <w:rFonts w:ascii="Times New Roman" w:hAnsi="Times New Roman"/>
          <w:bCs/>
          <w:sz w:val="24"/>
          <w:szCs w:val="24"/>
          <w:lang w:val="es-ES"/>
        </w:rPr>
        <w:t xml:space="preserve"> los</w:t>
      </w:r>
      <w:r w:rsidR="00726233" w:rsidRPr="00EC7C4A">
        <w:rPr>
          <w:rFonts w:ascii="Times New Roman" w:hAnsi="Times New Roman"/>
          <w:bCs/>
          <w:sz w:val="24"/>
          <w:szCs w:val="24"/>
          <w:lang w:val="es-ES"/>
        </w:rPr>
        <w:t xml:space="preserve"> contratos de servicios ocasionales operativos</w:t>
      </w:r>
      <w:r w:rsidR="00881087" w:rsidRPr="00EC7C4A">
        <w:rPr>
          <w:rFonts w:ascii="Times New Roman" w:hAnsi="Times New Roman"/>
          <w:bCs/>
          <w:sz w:val="24"/>
          <w:szCs w:val="24"/>
          <w:lang w:val="es-ES"/>
        </w:rPr>
        <w:t xml:space="preserve"> </w:t>
      </w:r>
      <w:r w:rsidR="006C63AF" w:rsidRPr="00EC7C4A">
        <w:rPr>
          <w:rFonts w:ascii="Times New Roman" w:hAnsi="Times New Roman"/>
          <w:bCs/>
          <w:sz w:val="24"/>
          <w:szCs w:val="24"/>
          <w:lang w:val="es-ES"/>
        </w:rPr>
        <w:t xml:space="preserve">citados en el siguiente cuadro, </w:t>
      </w:r>
      <w:r w:rsidRPr="00EC7C4A">
        <w:rPr>
          <w:rFonts w:ascii="Times New Roman" w:hAnsi="Times New Roman"/>
          <w:noProof/>
          <w:color w:val="000000"/>
          <w:sz w:val="24"/>
          <w:szCs w:val="24"/>
        </w:rPr>
        <w:t xml:space="preserve">son: </w:t>
      </w:r>
      <w:r w:rsidRPr="0054712D">
        <w:rPr>
          <w:rFonts w:ascii="Times New Roman" w:hAnsi="Times New Roman"/>
          <w:noProof/>
          <w:color w:val="000000"/>
          <w:sz w:val="24"/>
          <w:szCs w:val="24"/>
        </w:rPr>
        <w:t>(</w:t>
      </w:r>
      <w:r w:rsidRPr="0054712D">
        <w:rPr>
          <w:rFonts w:ascii="Times New Roman" w:hAnsi="Times New Roman"/>
          <w:noProof/>
          <w:color w:val="000000"/>
          <w:sz w:val="24"/>
          <w:szCs w:val="24"/>
          <w:highlight w:val="yellow"/>
        </w:rPr>
        <w:t>REALIZAR UN ANÁLISIS A TRAVÉS DEL CUAL SE DESCRIBAN CLARA Y ESPECÍFICAMENTE LAS REFERIDAS RAZONES</w:t>
      </w:r>
      <w:r w:rsidR="00881087" w:rsidRPr="0054712D">
        <w:rPr>
          <w:rFonts w:ascii="Times New Roman" w:hAnsi="Times New Roman"/>
          <w:noProof/>
          <w:color w:val="000000"/>
          <w:sz w:val="24"/>
          <w:szCs w:val="24"/>
          <w:highlight w:val="yellow"/>
        </w:rPr>
        <w:t xml:space="preserve"> POR CADA CONTRATO</w:t>
      </w:r>
      <w:r w:rsidR="006C63AF" w:rsidRPr="0054712D">
        <w:rPr>
          <w:rFonts w:ascii="Times New Roman" w:hAnsi="Times New Roman"/>
          <w:noProof/>
          <w:color w:val="000000"/>
          <w:sz w:val="24"/>
          <w:szCs w:val="24"/>
          <w:highlight w:val="yellow"/>
        </w:rPr>
        <w:t xml:space="preserve">, </w:t>
      </w:r>
      <w:r w:rsidRPr="0054712D">
        <w:rPr>
          <w:rFonts w:ascii="Times New Roman" w:hAnsi="Times New Roman"/>
          <w:noProof/>
          <w:color w:val="000000"/>
          <w:sz w:val="24"/>
          <w:szCs w:val="24"/>
          <w:highlight w:val="yellow"/>
        </w:rPr>
        <w:t xml:space="preserve"> SEÑALANDO LAS CONSECUENCIAS DE NO CONTAR CON LA CONTRATACIÓN REQUERIDA</w:t>
      </w:r>
      <w:r w:rsidR="00981E2D" w:rsidRPr="0054712D">
        <w:rPr>
          <w:rFonts w:ascii="Times New Roman" w:hAnsi="Times New Roman"/>
          <w:noProof/>
          <w:color w:val="000000"/>
          <w:sz w:val="24"/>
          <w:szCs w:val="24"/>
          <w:highlight w:val="yellow"/>
        </w:rPr>
        <w:t xml:space="preserve"> Y JUTIFICANDO QUE LOS CONTRATOS SON PARA SATISFACER NECESIDADES NO PERMANENTES </w:t>
      </w:r>
      <w:r w:rsidRPr="0054712D">
        <w:rPr>
          <w:rFonts w:ascii="Times New Roman" w:hAnsi="Times New Roman"/>
          <w:noProof/>
          <w:color w:val="000000"/>
          <w:sz w:val="24"/>
          <w:szCs w:val="24"/>
          <w:highlight w:val="yellow"/>
        </w:rPr>
        <w:t>).</w:t>
      </w:r>
    </w:p>
    <w:p w14:paraId="713D75CF" w14:textId="77777777" w:rsidR="006C63AF" w:rsidRPr="00EC7C4A" w:rsidRDefault="006C63AF" w:rsidP="00EC7C4A">
      <w:pPr>
        <w:spacing w:after="0" w:line="240" w:lineRule="auto"/>
        <w:jc w:val="both"/>
        <w:rPr>
          <w:rFonts w:ascii="Times New Roman" w:hAnsi="Times New Roman"/>
          <w:i/>
          <w:iCs/>
          <w:noProof/>
          <w:color w:val="000000"/>
          <w:sz w:val="24"/>
          <w:szCs w:val="24"/>
        </w:rPr>
      </w:pPr>
    </w:p>
    <w:p w14:paraId="3DD8A3B2" w14:textId="77777777" w:rsidR="007A708C"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1 </w:t>
      </w:r>
    </w:p>
    <w:p w14:paraId="5787CE8D" w14:textId="3155A646" w:rsidR="006C63AF"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Contratos de servicios ocasionales </w:t>
      </w:r>
    </w:p>
    <w:p w14:paraId="34A921F0" w14:textId="77777777" w:rsidR="006C63AF" w:rsidRPr="00EC7C4A" w:rsidRDefault="006C63AF" w:rsidP="00EC7C4A">
      <w:pPr>
        <w:spacing w:after="0" w:line="240" w:lineRule="auto"/>
        <w:jc w:val="both"/>
        <w:rPr>
          <w:rFonts w:ascii="Times New Roman" w:hAnsi="Times New Roman"/>
          <w:i/>
          <w:iCs/>
          <w:noProof/>
          <w:color w:val="000000"/>
          <w:sz w:val="24"/>
          <w:szCs w:val="24"/>
        </w:rPr>
      </w:pPr>
    </w:p>
    <w:tbl>
      <w:tblPr>
        <w:tblStyle w:val="Tablaconcuadrcula"/>
        <w:tblW w:w="3310" w:type="dxa"/>
        <w:jc w:val="center"/>
        <w:tblInd w:w="0" w:type="dxa"/>
        <w:tblLook w:val="04A0" w:firstRow="1" w:lastRow="0" w:firstColumn="1" w:lastColumn="0" w:noHBand="0" w:noVBand="1"/>
      </w:tblPr>
      <w:tblGrid>
        <w:gridCol w:w="676"/>
        <w:gridCol w:w="1697"/>
        <w:gridCol w:w="1510"/>
      </w:tblGrid>
      <w:tr w:rsidR="006C63AF" w:rsidRPr="00EC7C4A" w14:paraId="4756F5E5" w14:textId="77777777" w:rsidTr="006C63AF">
        <w:trPr>
          <w:trHeight w:val="1166"/>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2DBF18" w14:textId="77777777" w:rsidR="006C63AF" w:rsidRPr="00EC7C4A" w:rsidRDefault="006C63AF" w:rsidP="00EC7C4A">
            <w:pPr>
              <w:pStyle w:val="Prrafodelista"/>
              <w:ind w:left="0"/>
              <w:jc w:val="center"/>
              <w:rPr>
                <w:rFonts w:eastAsia="Calibri"/>
                <w:b/>
              </w:rPr>
            </w:pPr>
            <w:r w:rsidRPr="00EC7C4A">
              <w:rPr>
                <w:b/>
              </w:rPr>
              <w:t>Nro.</w:t>
            </w:r>
          </w:p>
        </w:tc>
        <w:tc>
          <w:tcPr>
            <w:tcW w:w="1457" w:type="dxa"/>
            <w:tcBorders>
              <w:top w:val="single" w:sz="4" w:space="0" w:color="auto"/>
              <w:left w:val="single" w:sz="4" w:space="0" w:color="auto"/>
              <w:bottom w:val="single" w:sz="4" w:space="0" w:color="auto"/>
              <w:right w:val="single" w:sz="4" w:space="0" w:color="auto"/>
            </w:tcBorders>
          </w:tcPr>
          <w:p w14:paraId="7408C3B9" w14:textId="77777777" w:rsidR="006C63AF" w:rsidRPr="00EC7C4A" w:rsidRDefault="006C63AF" w:rsidP="00EC7C4A">
            <w:pPr>
              <w:pStyle w:val="Prrafodelista"/>
              <w:ind w:left="0"/>
              <w:jc w:val="center"/>
              <w:rPr>
                <w:b/>
              </w:rPr>
            </w:pPr>
          </w:p>
          <w:p w14:paraId="355A80FF" w14:textId="77777777" w:rsidR="006C63AF" w:rsidRPr="00EC7C4A" w:rsidRDefault="006C63AF" w:rsidP="00EC7C4A">
            <w:pPr>
              <w:pStyle w:val="Prrafodelista"/>
              <w:ind w:left="0"/>
              <w:jc w:val="center"/>
              <w:rPr>
                <w:b/>
              </w:rPr>
            </w:pPr>
          </w:p>
          <w:p w14:paraId="0F497F67" w14:textId="6FA70FAA" w:rsidR="006C63AF" w:rsidRPr="00EC7C4A" w:rsidRDefault="006C63AF" w:rsidP="00EC7C4A">
            <w:pPr>
              <w:pStyle w:val="Prrafodelista"/>
              <w:ind w:left="0"/>
              <w:jc w:val="center"/>
              <w:rPr>
                <w:b/>
              </w:rPr>
            </w:pPr>
            <w:r w:rsidRPr="00EC7C4A">
              <w:rPr>
                <w:b/>
              </w:rPr>
              <w:t xml:space="preserve">Denominación del Puesto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3605B4" w14:textId="77777777" w:rsidR="006C63AF" w:rsidRPr="00EC7C4A" w:rsidRDefault="006C63AF" w:rsidP="00EC7C4A">
            <w:pPr>
              <w:pStyle w:val="Prrafodelista"/>
              <w:ind w:left="0"/>
              <w:jc w:val="center"/>
              <w:rPr>
                <w:b/>
              </w:rPr>
            </w:pPr>
            <w:r w:rsidRPr="00EC7C4A">
              <w:rPr>
                <w:b/>
              </w:rPr>
              <w:t>Apellidos y nombres</w:t>
            </w:r>
          </w:p>
          <w:p w14:paraId="11A95B2D" w14:textId="5085A235" w:rsidR="006C63AF" w:rsidRPr="00EC7C4A" w:rsidRDefault="006C63AF" w:rsidP="00EC7C4A">
            <w:pPr>
              <w:pStyle w:val="Prrafodelista"/>
              <w:ind w:left="0"/>
              <w:jc w:val="center"/>
              <w:rPr>
                <w:b/>
              </w:rPr>
            </w:pPr>
            <w:r w:rsidRPr="00EC7C4A">
              <w:rPr>
                <w:b/>
              </w:rPr>
              <w:t>(personas a ser contratadas)</w:t>
            </w:r>
          </w:p>
        </w:tc>
      </w:tr>
      <w:tr w:rsidR="006C63AF" w:rsidRPr="00EC7C4A" w14:paraId="29080C96" w14:textId="77777777" w:rsidTr="006C63AF">
        <w:trPr>
          <w:trHeight w:val="473"/>
          <w:jc w:val="center"/>
        </w:trPr>
        <w:tc>
          <w:tcPr>
            <w:tcW w:w="576" w:type="dxa"/>
            <w:tcBorders>
              <w:top w:val="single" w:sz="4" w:space="0" w:color="auto"/>
              <w:left w:val="single" w:sz="4" w:space="0" w:color="auto"/>
              <w:bottom w:val="single" w:sz="4" w:space="0" w:color="auto"/>
              <w:right w:val="single" w:sz="4" w:space="0" w:color="auto"/>
            </w:tcBorders>
          </w:tcPr>
          <w:p w14:paraId="6E242150" w14:textId="77777777" w:rsidR="006C63AF" w:rsidRPr="00EC7C4A" w:rsidRDefault="006C63AF" w:rsidP="00EC7C4A">
            <w:pPr>
              <w:pStyle w:val="Prrafodelista"/>
              <w:ind w:left="0"/>
              <w:rPr>
                <w:b/>
              </w:rPr>
            </w:pPr>
          </w:p>
        </w:tc>
        <w:tc>
          <w:tcPr>
            <w:tcW w:w="1457" w:type="dxa"/>
            <w:tcBorders>
              <w:top w:val="single" w:sz="4" w:space="0" w:color="auto"/>
              <w:left w:val="single" w:sz="4" w:space="0" w:color="auto"/>
              <w:bottom w:val="single" w:sz="4" w:space="0" w:color="auto"/>
              <w:right w:val="single" w:sz="4" w:space="0" w:color="auto"/>
            </w:tcBorders>
          </w:tcPr>
          <w:p w14:paraId="7B1EF312" w14:textId="77777777" w:rsidR="006C63AF" w:rsidRPr="00EC7C4A" w:rsidRDefault="006C63AF" w:rsidP="00EC7C4A">
            <w:pPr>
              <w:pStyle w:val="Prrafodelista"/>
              <w:ind w:left="0"/>
              <w:rPr>
                <w:b/>
              </w:rPr>
            </w:pPr>
          </w:p>
        </w:tc>
        <w:tc>
          <w:tcPr>
            <w:tcW w:w="1277" w:type="dxa"/>
            <w:tcBorders>
              <w:top w:val="single" w:sz="4" w:space="0" w:color="auto"/>
              <w:left w:val="single" w:sz="4" w:space="0" w:color="auto"/>
              <w:bottom w:val="single" w:sz="4" w:space="0" w:color="auto"/>
              <w:right w:val="single" w:sz="4" w:space="0" w:color="auto"/>
            </w:tcBorders>
          </w:tcPr>
          <w:p w14:paraId="6D5FE0DD" w14:textId="77777777" w:rsidR="006C63AF" w:rsidRPr="00EC7C4A" w:rsidRDefault="006C63AF" w:rsidP="00EC7C4A">
            <w:pPr>
              <w:pStyle w:val="Prrafodelista"/>
              <w:ind w:left="0"/>
              <w:rPr>
                <w:b/>
              </w:rPr>
            </w:pPr>
          </w:p>
        </w:tc>
      </w:tr>
    </w:tbl>
    <w:p w14:paraId="64F4160D" w14:textId="58147667" w:rsidR="002639BE" w:rsidRDefault="006C63AF" w:rsidP="00D57423">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008C13F9" w:rsidRPr="00EC7C4A">
        <w:rPr>
          <w:rFonts w:ascii="Times New Roman" w:hAnsi="Times New Roman"/>
          <w:bCs/>
          <w:sz w:val="20"/>
          <w:szCs w:val="20"/>
        </w:rPr>
        <w:t>Matriz de solicitud de autorización de</w:t>
      </w:r>
      <w:r w:rsidR="008C13F9" w:rsidRPr="00EC7C4A">
        <w:rPr>
          <w:rFonts w:ascii="Times New Roman" w:hAnsi="Times New Roman"/>
          <w:b/>
          <w:sz w:val="20"/>
          <w:szCs w:val="20"/>
        </w:rPr>
        <w:t xml:space="preserve"> </w:t>
      </w:r>
      <w:r w:rsidR="008C13F9" w:rsidRPr="00EC7C4A">
        <w:rPr>
          <w:rFonts w:ascii="Times New Roman" w:hAnsi="Times New Roman"/>
          <w:bCs/>
          <w:sz w:val="20"/>
          <w:szCs w:val="20"/>
        </w:rPr>
        <w:t>contrato/s de servicio/s ocasionales operativo/s para satisfacer nuevas necesidades institucionales no permanentes</w:t>
      </w:r>
    </w:p>
    <w:p w14:paraId="3ADB01A5" w14:textId="77777777" w:rsidR="00A6210A" w:rsidRDefault="00A6210A" w:rsidP="00145BB6">
      <w:pPr>
        <w:spacing w:after="0" w:line="240" w:lineRule="auto"/>
        <w:jc w:val="both"/>
        <w:rPr>
          <w:rFonts w:ascii="Times New Roman" w:hAnsi="Times New Roman"/>
          <w:bCs/>
          <w:color w:val="000000"/>
          <w:sz w:val="24"/>
          <w:szCs w:val="24"/>
          <w:lang w:val="es-ES" w:eastAsia="es-ES"/>
        </w:rPr>
      </w:pPr>
    </w:p>
    <w:p w14:paraId="36EB98C3" w14:textId="16C2754B" w:rsidR="00A6210A" w:rsidRDefault="00A6210A" w:rsidP="00145BB6">
      <w:pPr>
        <w:spacing w:after="0" w:line="240" w:lineRule="auto"/>
        <w:jc w:val="both"/>
        <w:rPr>
          <w:rFonts w:ascii="Times New Roman" w:hAnsi="Times New Roman"/>
          <w:bCs/>
          <w:color w:val="000000"/>
          <w:sz w:val="24"/>
          <w:szCs w:val="24"/>
          <w:highlight w:val="yellow"/>
          <w:lang w:val="es-ES" w:eastAsia="es-ES"/>
        </w:rPr>
      </w:pPr>
      <w:r w:rsidRPr="003809F4">
        <w:rPr>
          <w:rFonts w:ascii="Times New Roman" w:hAnsi="Times New Roman"/>
          <w:bCs/>
          <w:color w:val="000000"/>
          <w:sz w:val="24"/>
          <w:szCs w:val="24"/>
          <w:highlight w:val="yellow"/>
          <w:lang w:val="es-ES" w:eastAsia="es-ES"/>
        </w:rPr>
        <w:t xml:space="preserve">ASÍ MISMO LAS ENTIDADES DEBEN REALIZAR UN ANÁLISIS Y JUSTIFICAR TÉCNICA-LEGALMENTE QUE SON </w:t>
      </w:r>
      <w:r w:rsidR="009665F3" w:rsidRPr="003809F4">
        <w:rPr>
          <w:rFonts w:ascii="Times New Roman" w:hAnsi="Times New Roman"/>
          <w:bCs/>
          <w:color w:val="000000"/>
          <w:sz w:val="24"/>
          <w:szCs w:val="24"/>
          <w:highlight w:val="yellow"/>
          <w:lang w:val="es-ES" w:eastAsia="es-ES"/>
        </w:rPr>
        <w:t xml:space="preserve">SEGÚN CORRESPONDA DE: </w:t>
      </w:r>
      <w:r w:rsidRPr="003809F4">
        <w:rPr>
          <w:rFonts w:ascii="Times New Roman" w:hAnsi="Times New Roman"/>
          <w:bCs/>
          <w:color w:val="000000"/>
          <w:sz w:val="24"/>
          <w:szCs w:val="24"/>
          <w:highlight w:val="yellow"/>
          <w:lang w:val="es-ES" w:eastAsia="es-ES"/>
        </w:rPr>
        <w:t>RECIENTE CREACIÓN</w:t>
      </w:r>
      <w:r w:rsidR="009665F3" w:rsidRPr="003809F4">
        <w:rPr>
          <w:rFonts w:ascii="Times New Roman" w:hAnsi="Times New Roman"/>
          <w:bCs/>
          <w:color w:val="000000"/>
          <w:sz w:val="24"/>
          <w:szCs w:val="24"/>
          <w:highlight w:val="yellow"/>
          <w:lang w:val="es-ES" w:eastAsia="es-ES"/>
        </w:rPr>
        <w:t xml:space="preserve"> O</w:t>
      </w:r>
      <w:r w:rsidRPr="003809F4">
        <w:rPr>
          <w:rFonts w:ascii="Times New Roman" w:hAnsi="Times New Roman"/>
          <w:bCs/>
          <w:color w:val="000000"/>
          <w:sz w:val="24"/>
          <w:szCs w:val="24"/>
          <w:highlight w:val="yellow"/>
          <w:lang w:val="es-ES" w:eastAsia="es-ES"/>
        </w:rPr>
        <w:t xml:space="preserve"> SE ENCUENTRAN EN PROCESO DE REESTRUCTURA </w:t>
      </w:r>
      <w:r w:rsidR="009665F3" w:rsidRPr="003809F4">
        <w:rPr>
          <w:rFonts w:ascii="Times New Roman" w:hAnsi="Times New Roman"/>
          <w:bCs/>
          <w:color w:val="000000"/>
          <w:sz w:val="24"/>
          <w:szCs w:val="24"/>
          <w:highlight w:val="yellow"/>
          <w:lang w:val="es-ES" w:eastAsia="es-ES"/>
        </w:rPr>
        <w:t>(CON LOS DOCUMENTOS QUE JUSTIFIQUEN AQUELLO). EN EL CASO DE RECIENTE CREACIÓN DE LA FUNCIÓN EJECUTIVA DEBEN JUSTIFICAR DETALLADAMENTE QUE LOS PUESTOS SE ENCUENTRAN CONFORME LA ESTRUCTURA DE ARRANQUE APROBADA POR EL MDT</w:t>
      </w:r>
      <w:r w:rsidR="00341116" w:rsidRPr="003809F4">
        <w:rPr>
          <w:rFonts w:ascii="Times New Roman" w:hAnsi="Times New Roman"/>
          <w:bCs/>
          <w:color w:val="000000"/>
          <w:sz w:val="24"/>
          <w:szCs w:val="24"/>
          <w:highlight w:val="yellow"/>
          <w:lang w:val="es-ES" w:eastAsia="es-ES"/>
        </w:rPr>
        <w:t xml:space="preserve"> Y SEÑALAR DOCUMENTO Y FECHA EN EL QUE EL </w:t>
      </w:r>
      <w:r w:rsidR="003809F4" w:rsidRPr="003809F4">
        <w:rPr>
          <w:rFonts w:ascii="Times New Roman" w:hAnsi="Times New Roman"/>
          <w:bCs/>
          <w:color w:val="000000"/>
          <w:sz w:val="24"/>
          <w:szCs w:val="24"/>
          <w:highlight w:val="yellow"/>
          <w:lang w:val="es-ES" w:eastAsia="es-ES"/>
        </w:rPr>
        <w:t>MDT APROBÓ DICHA ESTRUCTURA.</w:t>
      </w:r>
    </w:p>
    <w:p w14:paraId="75381B81" w14:textId="77777777" w:rsidR="005C7145" w:rsidRDefault="005C7145" w:rsidP="00145BB6">
      <w:pPr>
        <w:spacing w:after="0" w:line="240" w:lineRule="auto"/>
        <w:jc w:val="both"/>
        <w:rPr>
          <w:rFonts w:ascii="Times New Roman" w:hAnsi="Times New Roman"/>
          <w:bCs/>
          <w:color w:val="000000"/>
          <w:sz w:val="24"/>
          <w:szCs w:val="24"/>
          <w:highlight w:val="yellow"/>
          <w:lang w:val="es-ES" w:eastAsia="es-ES"/>
        </w:rPr>
      </w:pPr>
    </w:p>
    <w:p w14:paraId="5C0C760F" w14:textId="7642E675" w:rsidR="005C7145" w:rsidRDefault="005C7145" w:rsidP="00145BB6">
      <w:pPr>
        <w:spacing w:after="0" w:line="240" w:lineRule="auto"/>
        <w:jc w:val="both"/>
        <w:rPr>
          <w:rFonts w:ascii="Times New Roman" w:hAnsi="Times New Roman"/>
          <w:bCs/>
          <w:color w:val="000000"/>
          <w:sz w:val="24"/>
          <w:szCs w:val="24"/>
          <w:highlight w:val="yellow"/>
          <w:lang w:val="es-ES" w:eastAsia="es-ES"/>
        </w:rPr>
      </w:pPr>
      <w:r>
        <w:rPr>
          <w:rFonts w:ascii="Times New Roman" w:hAnsi="Times New Roman"/>
          <w:bCs/>
          <w:color w:val="000000"/>
          <w:sz w:val="24"/>
          <w:szCs w:val="24"/>
          <w:highlight w:val="yellow"/>
          <w:lang w:val="es-ES" w:eastAsia="es-ES"/>
        </w:rPr>
        <w:t>PARA LAS INSTITUCIONES EN REFORMA INSTITUCIONAL, RESTO DE INSTITUCIONES Y UN</w:t>
      </w:r>
      <w:r w:rsidR="007E6686">
        <w:rPr>
          <w:rFonts w:ascii="Times New Roman" w:hAnsi="Times New Roman"/>
          <w:bCs/>
          <w:color w:val="000000"/>
          <w:sz w:val="24"/>
          <w:szCs w:val="24"/>
          <w:highlight w:val="yellow"/>
          <w:lang w:val="es-ES" w:eastAsia="es-ES"/>
        </w:rPr>
        <w:t>I</w:t>
      </w:r>
      <w:r>
        <w:rPr>
          <w:rFonts w:ascii="Times New Roman" w:hAnsi="Times New Roman"/>
          <w:bCs/>
          <w:color w:val="000000"/>
          <w:sz w:val="24"/>
          <w:szCs w:val="24"/>
          <w:highlight w:val="yellow"/>
          <w:lang w:val="es-ES" w:eastAsia="es-ES"/>
        </w:rPr>
        <w:t>VERSIDADES Y ESCUELAS POLITÉCNICAS</w:t>
      </w:r>
      <w:r w:rsidR="00E768C2">
        <w:rPr>
          <w:rFonts w:ascii="Times New Roman" w:hAnsi="Times New Roman"/>
          <w:bCs/>
          <w:color w:val="000000"/>
          <w:sz w:val="24"/>
          <w:szCs w:val="24"/>
          <w:highlight w:val="yellow"/>
          <w:lang w:val="es-ES" w:eastAsia="es-ES"/>
        </w:rPr>
        <w:t xml:space="preserve"> </w:t>
      </w:r>
      <w:r>
        <w:rPr>
          <w:rFonts w:ascii="Times New Roman" w:hAnsi="Times New Roman"/>
          <w:bCs/>
          <w:color w:val="000000"/>
          <w:sz w:val="24"/>
          <w:szCs w:val="24"/>
          <w:highlight w:val="yellow"/>
          <w:lang w:val="es-ES" w:eastAsia="es-ES"/>
        </w:rPr>
        <w:t>(</w:t>
      </w:r>
      <w:r w:rsidR="00E768C2">
        <w:rPr>
          <w:rFonts w:ascii="Times New Roman" w:hAnsi="Times New Roman"/>
          <w:bCs/>
          <w:color w:val="000000"/>
          <w:sz w:val="24"/>
          <w:szCs w:val="24"/>
          <w:highlight w:val="yellow"/>
          <w:lang w:val="es-ES" w:eastAsia="es-ES"/>
        </w:rPr>
        <w:t xml:space="preserve">QUE </w:t>
      </w:r>
      <w:r>
        <w:rPr>
          <w:rFonts w:ascii="Times New Roman" w:hAnsi="Times New Roman"/>
          <w:bCs/>
          <w:color w:val="000000"/>
          <w:sz w:val="24"/>
          <w:szCs w:val="24"/>
          <w:highlight w:val="yellow"/>
          <w:lang w:val="es-ES" w:eastAsia="es-ES"/>
        </w:rPr>
        <w:t xml:space="preserve">NO </w:t>
      </w:r>
      <w:r w:rsidR="00E768C2">
        <w:rPr>
          <w:rFonts w:ascii="Times New Roman" w:hAnsi="Times New Roman"/>
          <w:bCs/>
          <w:color w:val="000000"/>
          <w:sz w:val="24"/>
          <w:szCs w:val="24"/>
          <w:highlight w:val="yellow"/>
          <w:lang w:val="es-ES" w:eastAsia="es-ES"/>
        </w:rPr>
        <w:t xml:space="preserve">SEAN </w:t>
      </w:r>
      <w:r>
        <w:rPr>
          <w:rFonts w:ascii="Times New Roman" w:hAnsi="Times New Roman"/>
          <w:bCs/>
          <w:color w:val="000000"/>
          <w:sz w:val="24"/>
          <w:szCs w:val="24"/>
          <w:highlight w:val="yellow"/>
          <w:lang w:val="es-ES" w:eastAsia="es-ES"/>
        </w:rPr>
        <w:t>DE RECIENTE CREACIÓN), DEBEN JUSTIFICAR CONFORME LA PTH</w:t>
      </w:r>
    </w:p>
    <w:p w14:paraId="75B542A1" w14:textId="77777777" w:rsidR="008B5D1A" w:rsidRDefault="008B5D1A" w:rsidP="00145BB6">
      <w:pPr>
        <w:spacing w:after="0" w:line="240" w:lineRule="auto"/>
        <w:jc w:val="both"/>
        <w:rPr>
          <w:rFonts w:ascii="Times New Roman" w:hAnsi="Times New Roman"/>
          <w:bCs/>
          <w:color w:val="000000"/>
          <w:sz w:val="24"/>
          <w:szCs w:val="24"/>
          <w:highlight w:val="yellow"/>
          <w:lang w:val="es-ES" w:eastAsia="es-ES"/>
        </w:rPr>
      </w:pPr>
    </w:p>
    <w:p w14:paraId="72249003" w14:textId="20A8988D" w:rsidR="008B5D1A" w:rsidRPr="003809F4" w:rsidRDefault="008B5D1A" w:rsidP="008B5D1A">
      <w:pPr>
        <w:spacing w:after="0" w:line="240" w:lineRule="auto"/>
        <w:jc w:val="both"/>
        <w:rPr>
          <w:rFonts w:ascii="Times New Roman" w:hAnsi="Times New Roman"/>
          <w:bCs/>
          <w:color w:val="000000"/>
          <w:sz w:val="24"/>
          <w:szCs w:val="24"/>
          <w:highlight w:val="yellow"/>
          <w:lang w:val="es-ES" w:eastAsia="es-ES"/>
        </w:rPr>
      </w:pPr>
      <w:r>
        <w:rPr>
          <w:rFonts w:ascii="Times New Roman" w:hAnsi="Times New Roman"/>
          <w:bCs/>
          <w:color w:val="000000"/>
          <w:sz w:val="24"/>
          <w:szCs w:val="24"/>
          <w:highlight w:val="yellow"/>
          <w:lang w:val="es-ES" w:eastAsia="es-ES"/>
        </w:rPr>
        <w:t xml:space="preserve">EN EL CASO DE </w:t>
      </w:r>
      <w:r w:rsidRPr="008B5D1A">
        <w:rPr>
          <w:rFonts w:ascii="Times New Roman" w:hAnsi="Times New Roman"/>
          <w:bCs/>
          <w:color w:val="000000"/>
          <w:sz w:val="24"/>
          <w:szCs w:val="24"/>
          <w:highlight w:val="yellow"/>
          <w:lang w:val="es-ES" w:eastAsia="es-ES"/>
        </w:rPr>
        <w:t>AUTORIZACIÓN DE CONTRATOS BAJO RÉGIMEN LOSEP DE UNIVERSIDADES Y</w:t>
      </w:r>
      <w:r>
        <w:rPr>
          <w:rFonts w:ascii="Times New Roman" w:hAnsi="Times New Roman"/>
          <w:bCs/>
          <w:color w:val="000000"/>
          <w:sz w:val="24"/>
          <w:szCs w:val="24"/>
          <w:highlight w:val="yellow"/>
          <w:lang w:val="es-ES" w:eastAsia="es-ES"/>
        </w:rPr>
        <w:t xml:space="preserve"> </w:t>
      </w:r>
      <w:r w:rsidRPr="008B5D1A">
        <w:rPr>
          <w:rFonts w:ascii="Times New Roman" w:hAnsi="Times New Roman"/>
          <w:bCs/>
          <w:color w:val="000000"/>
          <w:sz w:val="24"/>
          <w:szCs w:val="24"/>
          <w:highlight w:val="yellow"/>
          <w:lang w:val="es-ES" w:eastAsia="es-ES"/>
        </w:rPr>
        <w:t>ESCUELAS POLITÉCNICAS PARA PERSONAS QUE SON DOCENTES O TÉCNICOS DOCENTES</w:t>
      </w:r>
      <w:r>
        <w:rPr>
          <w:rFonts w:ascii="Times New Roman" w:hAnsi="Times New Roman"/>
          <w:bCs/>
          <w:color w:val="000000"/>
          <w:sz w:val="24"/>
          <w:szCs w:val="24"/>
          <w:highlight w:val="yellow"/>
          <w:lang w:val="es-ES" w:eastAsia="es-ES"/>
        </w:rPr>
        <w:t xml:space="preserve"> </w:t>
      </w:r>
      <w:r w:rsidRPr="008B5D1A">
        <w:rPr>
          <w:rFonts w:ascii="Times New Roman" w:hAnsi="Times New Roman"/>
          <w:bCs/>
          <w:color w:val="000000"/>
          <w:sz w:val="24"/>
          <w:szCs w:val="24"/>
          <w:highlight w:val="yellow"/>
          <w:lang w:val="es-ES" w:eastAsia="es-ES"/>
        </w:rPr>
        <w:t>BAJO RÉGIMEN LOES EN DICHAS ENTIDADES</w:t>
      </w:r>
      <w:r>
        <w:rPr>
          <w:rFonts w:ascii="Times New Roman" w:hAnsi="Times New Roman"/>
          <w:bCs/>
          <w:color w:val="000000"/>
          <w:sz w:val="24"/>
          <w:szCs w:val="24"/>
          <w:highlight w:val="yellow"/>
          <w:lang w:val="es-ES" w:eastAsia="es-ES"/>
        </w:rPr>
        <w:t xml:space="preserve">, DICHAS ENTIDADES </w:t>
      </w:r>
      <w:r w:rsidRPr="008B5D1A">
        <w:rPr>
          <w:rFonts w:ascii="Times New Roman" w:hAnsi="Times New Roman"/>
          <w:bCs/>
          <w:color w:val="000000"/>
          <w:sz w:val="24"/>
          <w:szCs w:val="24"/>
          <w:highlight w:val="yellow"/>
          <w:lang w:val="es-ES" w:eastAsia="es-ES"/>
        </w:rPr>
        <w:t xml:space="preserve">DEBERÁN REGISTRAR EL SUSTENTO </w:t>
      </w:r>
      <w:r w:rsidRPr="008B5D1A">
        <w:rPr>
          <w:rFonts w:ascii="Times New Roman" w:hAnsi="Times New Roman"/>
          <w:bCs/>
          <w:color w:val="000000"/>
          <w:sz w:val="24"/>
          <w:szCs w:val="24"/>
          <w:highlight w:val="yellow"/>
          <w:lang w:val="es-ES" w:eastAsia="es-ES"/>
        </w:rPr>
        <w:lastRenderedPageBreak/>
        <w:t>NECESARIO QUE PERMITA VERIFICAR QUE</w:t>
      </w:r>
      <w:r>
        <w:rPr>
          <w:rFonts w:ascii="Times New Roman" w:hAnsi="Times New Roman"/>
          <w:bCs/>
          <w:color w:val="000000"/>
          <w:sz w:val="24"/>
          <w:szCs w:val="24"/>
          <w:lang w:val="es-ES" w:eastAsia="es-ES"/>
        </w:rPr>
        <w:t xml:space="preserve"> </w:t>
      </w:r>
      <w:r w:rsidRPr="008B5D1A">
        <w:rPr>
          <w:rFonts w:ascii="Times New Roman" w:hAnsi="Times New Roman"/>
          <w:bCs/>
          <w:color w:val="000000"/>
          <w:sz w:val="24"/>
          <w:szCs w:val="24"/>
          <w:highlight w:val="yellow"/>
          <w:lang w:val="es-ES" w:eastAsia="es-ES"/>
        </w:rPr>
        <w:t xml:space="preserve">LAS ACTIVIDADES A SER EJECUTADAS MEDIANTE EL CONTRATO LOSEP, NO INTERFERIRÁN CON </w:t>
      </w:r>
      <w:r>
        <w:rPr>
          <w:rFonts w:ascii="Times New Roman" w:hAnsi="Times New Roman"/>
          <w:bCs/>
          <w:color w:val="000000"/>
          <w:sz w:val="24"/>
          <w:szCs w:val="24"/>
          <w:highlight w:val="yellow"/>
          <w:lang w:val="es-ES" w:eastAsia="es-ES"/>
        </w:rPr>
        <w:t>LAS DE LA LOES.</w:t>
      </w:r>
    </w:p>
    <w:p w14:paraId="6C2A0B05" w14:textId="77777777" w:rsidR="009665F3" w:rsidRPr="003809F4" w:rsidRDefault="009665F3" w:rsidP="00145BB6">
      <w:pPr>
        <w:spacing w:after="0" w:line="240" w:lineRule="auto"/>
        <w:jc w:val="both"/>
        <w:rPr>
          <w:rFonts w:ascii="Times New Roman" w:hAnsi="Times New Roman"/>
          <w:bCs/>
          <w:color w:val="000000"/>
          <w:sz w:val="24"/>
          <w:szCs w:val="24"/>
          <w:highlight w:val="yellow"/>
          <w:lang w:val="es-ES" w:eastAsia="es-ES"/>
        </w:rPr>
      </w:pPr>
    </w:p>
    <w:p w14:paraId="383FE3EE" w14:textId="77777777" w:rsidR="007A7D30" w:rsidRDefault="007A7D30" w:rsidP="00EC7C4A">
      <w:pPr>
        <w:spacing w:after="0" w:line="240" w:lineRule="auto"/>
        <w:jc w:val="both"/>
        <w:rPr>
          <w:rFonts w:ascii="Times New Roman" w:hAnsi="Times New Roman"/>
          <w:b/>
          <w:sz w:val="24"/>
          <w:szCs w:val="24"/>
          <w:lang w:val="es-ES"/>
        </w:rPr>
      </w:pPr>
    </w:p>
    <w:p w14:paraId="21A166AF" w14:textId="2D2D270D" w:rsidR="002639BE"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3.2 </w:t>
      </w:r>
      <w:r w:rsidR="00D57423">
        <w:rPr>
          <w:rFonts w:ascii="Times New Roman" w:hAnsi="Times New Roman"/>
          <w:b/>
          <w:sz w:val="24"/>
          <w:szCs w:val="24"/>
          <w:lang w:val="es-ES"/>
        </w:rPr>
        <w:t xml:space="preserve">Planificación del Talento Humano-PTH </w:t>
      </w:r>
    </w:p>
    <w:p w14:paraId="43EBD0FA" w14:textId="77777777" w:rsidR="00D57423" w:rsidRDefault="00D57423" w:rsidP="00EC7C4A">
      <w:pPr>
        <w:spacing w:after="0" w:line="240" w:lineRule="auto"/>
        <w:jc w:val="both"/>
        <w:rPr>
          <w:rFonts w:ascii="Times New Roman" w:hAnsi="Times New Roman"/>
          <w:b/>
          <w:sz w:val="24"/>
          <w:szCs w:val="24"/>
          <w:lang w:val="es-ES"/>
        </w:rPr>
      </w:pPr>
    </w:p>
    <w:p w14:paraId="73EFFA2F" w14:textId="2D5B78DA" w:rsidR="00A6210A" w:rsidRDefault="00A6210A" w:rsidP="00A6210A">
      <w:pPr>
        <w:spacing w:after="0" w:line="240" w:lineRule="auto"/>
        <w:jc w:val="both"/>
        <w:rPr>
          <w:rFonts w:ascii="Times New Roman" w:hAnsi="Times New Roman"/>
          <w:bCs/>
          <w:color w:val="000000"/>
          <w:sz w:val="24"/>
          <w:szCs w:val="24"/>
          <w:lang w:val="es-ES" w:eastAsia="es-ES"/>
        </w:rPr>
      </w:pPr>
      <w:r w:rsidRPr="00EC7C4A">
        <w:rPr>
          <w:rFonts w:ascii="Times New Roman" w:hAnsi="Times New Roman"/>
          <w:bCs/>
          <w:color w:val="000000"/>
          <w:sz w:val="24"/>
          <w:szCs w:val="24"/>
          <w:lang w:val="es-ES" w:eastAsia="es-ES"/>
        </w:rPr>
        <w:t xml:space="preserve">Esta institución es de reciente creación, ya que a partir del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xml:space="preserve"> (fecha a partir de la cual fue registrada como ente financiero dentro del Sistema determinado por el Ministerio de Economía y Finanzas con independencia de la fecha del acto jurídico de su creación o constitución), </w:t>
      </w:r>
      <w:r w:rsidRPr="00EC7C4A">
        <w:rPr>
          <w:rFonts w:ascii="Times New Roman" w:hAnsi="Times New Roman"/>
          <w:bCs/>
          <w:color w:val="000000"/>
          <w:sz w:val="24"/>
          <w:szCs w:val="24"/>
          <w:lang w:val="es-ES" w:eastAsia="es-ES"/>
        </w:rPr>
        <w:t>tiene en funcionamiento (</w:t>
      </w:r>
      <w:proofErr w:type="spellStart"/>
      <w:r w:rsidRPr="00EC7C4A">
        <w:rPr>
          <w:rFonts w:ascii="Times New Roman" w:hAnsi="Times New Roman"/>
          <w:bCs/>
          <w:color w:val="000000"/>
          <w:sz w:val="24"/>
          <w:szCs w:val="24"/>
          <w:lang w:val="es-ES" w:eastAsia="es-ES"/>
        </w:rPr>
        <w:t>xx</w:t>
      </w:r>
      <w:proofErr w:type="spellEnd"/>
      <w:r w:rsidRPr="00EC7C4A">
        <w:rPr>
          <w:rFonts w:ascii="Times New Roman" w:hAnsi="Times New Roman"/>
          <w:bCs/>
          <w:color w:val="000000"/>
          <w:sz w:val="24"/>
          <w:szCs w:val="24"/>
          <w:lang w:val="es-ES" w:eastAsia="es-ES"/>
        </w:rPr>
        <w:t xml:space="preserve"> meses); es decir, menos de un año, </w:t>
      </w:r>
      <w:r w:rsidR="00341116">
        <w:rPr>
          <w:rFonts w:ascii="Times New Roman" w:hAnsi="Times New Roman"/>
          <w:bCs/>
          <w:color w:val="000000"/>
          <w:sz w:val="24"/>
          <w:szCs w:val="24"/>
          <w:lang w:val="es-ES" w:eastAsia="es-ES"/>
        </w:rPr>
        <w:t xml:space="preserve">conforme el documento </w:t>
      </w:r>
      <w:proofErr w:type="spellStart"/>
      <w:r w:rsidR="00341116">
        <w:rPr>
          <w:rFonts w:ascii="Times New Roman" w:hAnsi="Times New Roman"/>
          <w:bCs/>
          <w:color w:val="000000"/>
          <w:sz w:val="24"/>
          <w:szCs w:val="24"/>
          <w:lang w:val="es-ES" w:eastAsia="es-ES"/>
        </w:rPr>
        <w:t>Nro</w:t>
      </w:r>
      <w:proofErr w:type="spellEnd"/>
      <w:r w:rsidR="00341116">
        <w:rPr>
          <w:rFonts w:ascii="Times New Roman" w:hAnsi="Times New Roman"/>
          <w:bCs/>
          <w:color w:val="000000"/>
          <w:sz w:val="24"/>
          <w:szCs w:val="24"/>
          <w:lang w:val="es-ES" w:eastAsia="es-ES"/>
        </w:rPr>
        <w:t xml:space="preserve">…. de fecha…. </w:t>
      </w:r>
      <w:r w:rsidR="00E768C2">
        <w:rPr>
          <w:rFonts w:ascii="Times New Roman" w:hAnsi="Times New Roman"/>
          <w:bCs/>
          <w:color w:val="000000"/>
          <w:sz w:val="24"/>
          <w:szCs w:val="24"/>
          <w:lang w:val="es-ES" w:eastAsia="es-ES"/>
        </w:rPr>
        <w:t>e</w:t>
      </w:r>
      <w:r w:rsidR="00341116">
        <w:rPr>
          <w:rFonts w:ascii="Times New Roman" w:hAnsi="Times New Roman"/>
          <w:bCs/>
          <w:color w:val="000000"/>
          <w:sz w:val="24"/>
          <w:szCs w:val="24"/>
          <w:lang w:val="es-ES" w:eastAsia="es-ES"/>
        </w:rPr>
        <w:t xml:space="preserve">mitido por el MEF, </w:t>
      </w:r>
      <w:r w:rsidRPr="00EC7C4A">
        <w:rPr>
          <w:rFonts w:ascii="Times New Roman" w:hAnsi="Times New Roman"/>
          <w:sz w:val="24"/>
          <w:szCs w:val="24"/>
        </w:rPr>
        <w:t xml:space="preserve">por lo que puede </w:t>
      </w:r>
      <w:r w:rsidRPr="00EC7C4A">
        <w:rPr>
          <w:rFonts w:ascii="Times New Roman" w:hAnsi="Times New Roman"/>
          <w:bCs/>
          <w:color w:val="000000"/>
          <w:sz w:val="24"/>
          <w:szCs w:val="24"/>
          <w:lang w:val="es-ES" w:eastAsia="es-ES"/>
        </w:rPr>
        <w:t xml:space="preserve">utilizar la figura de contratos de servicios ocasionales, hasta el cumplimiento de un año desde la citada fecha, y gestionará sus instrumentos de gestión institucional incluida la planificación de talento humano dentro del plazo referido. </w:t>
      </w:r>
      <w:r>
        <w:rPr>
          <w:rFonts w:ascii="Times New Roman" w:hAnsi="Times New Roman"/>
          <w:bCs/>
          <w:color w:val="000000"/>
          <w:sz w:val="24"/>
          <w:szCs w:val="24"/>
          <w:lang w:val="es-ES" w:eastAsia="es-ES"/>
        </w:rPr>
        <w:t xml:space="preserve"> </w:t>
      </w:r>
      <w:r w:rsidRPr="007956F0">
        <w:rPr>
          <w:rFonts w:ascii="Times New Roman" w:hAnsi="Times New Roman"/>
          <w:bCs/>
          <w:color w:val="000000"/>
          <w:sz w:val="24"/>
          <w:szCs w:val="24"/>
          <w:highlight w:val="yellow"/>
          <w:lang w:val="es-ES" w:eastAsia="es-ES"/>
        </w:rPr>
        <w:t>(ESTE PÁRRAFO APLICA ÚNICAMENTE PARA LAS ENTIDADES DE RECIENTE CREACIÓN)</w:t>
      </w:r>
    </w:p>
    <w:p w14:paraId="4398C7DC" w14:textId="77777777" w:rsidR="002639BE" w:rsidRDefault="002639BE" w:rsidP="002639BE">
      <w:pPr>
        <w:spacing w:after="0" w:line="240" w:lineRule="auto"/>
        <w:jc w:val="both"/>
        <w:rPr>
          <w:rFonts w:ascii="Times New Roman" w:hAnsi="Times New Roman"/>
          <w:bCs/>
          <w:color w:val="000000"/>
          <w:sz w:val="24"/>
          <w:szCs w:val="24"/>
          <w:lang w:val="es-ES" w:eastAsia="es-ES"/>
        </w:rPr>
      </w:pPr>
    </w:p>
    <w:p w14:paraId="103996A5" w14:textId="02B4C1CF" w:rsidR="002639BE" w:rsidRDefault="002639BE" w:rsidP="002639BE">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el MDT emitió la excepcionalidad de la PTH 2026 que cita lo siguiente: “….”</w:t>
      </w:r>
      <w:r w:rsidR="007956F0">
        <w:rPr>
          <w:rFonts w:ascii="Times New Roman" w:hAnsi="Times New Roman"/>
          <w:sz w:val="24"/>
          <w:szCs w:val="24"/>
        </w:rPr>
        <w:t xml:space="preserve">. </w:t>
      </w:r>
      <w:r w:rsidR="007956F0" w:rsidRPr="007956F0">
        <w:rPr>
          <w:rFonts w:ascii="Times New Roman" w:hAnsi="Times New Roman"/>
          <w:bCs/>
          <w:color w:val="000000"/>
          <w:sz w:val="24"/>
          <w:szCs w:val="24"/>
          <w:highlight w:val="yellow"/>
          <w:lang w:val="es-ES" w:eastAsia="es-ES"/>
        </w:rPr>
        <w:t>(ESTE PÁRRAFO APLICA ÚNICAMENTE PARA LAS ENTIDADES DE RECIENTE CREACIÓN</w:t>
      </w:r>
      <w:r w:rsidR="007956F0">
        <w:rPr>
          <w:rFonts w:ascii="Times New Roman" w:hAnsi="Times New Roman"/>
          <w:bCs/>
          <w:color w:val="000000"/>
          <w:sz w:val="24"/>
          <w:szCs w:val="24"/>
          <w:highlight w:val="yellow"/>
          <w:lang w:val="es-ES" w:eastAsia="es-ES"/>
        </w:rPr>
        <w:t xml:space="preserve"> Y EN PROCESO DE REESTRUCTURA</w:t>
      </w:r>
      <w:r w:rsidR="007956F0" w:rsidRPr="007956F0">
        <w:rPr>
          <w:rFonts w:ascii="Times New Roman" w:hAnsi="Times New Roman"/>
          <w:bCs/>
          <w:color w:val="000000"/>
          <w:sz w:val="24"/>
          <w:szCs w:val="24"/>
          <w:highlight w:val="yellow"/>
          <w:lang w:val="es-ES" w:eastAsia="es-ES"/>
        </w:rPr>
        <w:t>)</w:t>
      </w:r>
    </w:p>
    <w:p w14:paraId="04CF21AD" w14:textId="77777777" w:rsidR="002639BE" w:rsidRPr="00EC7C4A" w:rsidRDefault="002639BE" w:rsidP="00EC7C4A">
      <w:pPr>
        <w:spacing w:after="0" w:line="240" w:lineRule="auto"/>
        <w:jc w:val="both"/>
        <w:rPr>
          <w:rFonts w:ascii="Times New Roman" w:hAnsi="Times New Roman"/>
          <w:bCs/>
          <w:color w:val="000000"/>
          <w:sz w:val="24"/>
          <w:szCs w:val="24"/>
          <w:lang w:val="es-ES" w:eastAsia="es-ES"/>
        </w:rPr>
      </w:pPr>
    </w:p>
    <w:p w14:paraId="12A599E4" w14:textId="19D7A90D" w:rsidR="006F60A1" w:rsidRPr="00EC7C4A" w:rsidRDefault="009D0792"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w:t>
      </w:r>
      <w:r w:rsidR="006F60A1" w:rsidRPr="00EC7C4A">
        <w:rPr>
          <w:rFonts w:ascii="Times New Roman" w:hAnsi="Times New Roman"/>
          <w:sz w:val="24"/>
          <w:szCs w:val="24"/>
        </w:rPr>
        <w:t xml:space="preserve">Nro. XXX, de </w:t>
      </w:r>
      <w:proofErr w:type="spellStart"/>
      <w:r w:rsidR="006F60A1" w:rsidRPr="00EC7C4A">
        <w:rPr>
          <w:rFonts w:ascii="Times New Roman" w:hAnsi="Times New Roman"/>
          <w:sz w:val="24"/>
          <w:szCs w:val="24"/>
        </w:rPr>
        <w:t>dd</w:t>
      </w:r>
      <w:proofErr w:type="spellEnd"/>
      <w:r w:rsidR="006F60A1" w:rsidRPr="00EC7C4A">
        <w:rPr>
          <w:rFonts w:ascii="Times New Roman" w:hAnsi="Times New Roman"/>
          <w:sz w:val="24"/>
          <w:szCs w:val="24"/>
        </w:rPr>
        <w:t>/mm/</w:t>
      </w:r>
      <w:proofErr w:type="spellStart"/>
      <w:r w:rsidR="006F60A1" w:rsidRPr="00EC7C4A">
        <w:rPr>
          <w:rFonts w:ascii="Times New Roman" w:hAnsi="Times New Roman"/>
          <w:sz w:val="24"/>
          <w:szCs w:val="24"/>
        </w:rPr>
        <w:t>aa</w:t>
      </w:r>
      <w:proofErr w:type="spellEnd"/>
      <w:r w:rsidR="006F60A1" w:rsidRPr="00EC7C4A">
        <w:rPr>
          <w:rFonts w:ascii="Times New Roman" w:hAnsi="Times New Roman"/>
          <w:sz w:val="24"/>
          <w:szCs w:val="24"/>
        </w:rPr>
        <w:t xml:space="preserve">, </w:t>
      </w:r>
      <w:r w:rsidRPr="00EC7C4A">
        <w:rPr>
          <w:rFonts w:ascii="Times New Roman" w:hAnsi="Times New Roman"/>
          <w:sz w:val="24"/>
          <w:szCs w:val="24"/>
        </w:rPr>
        <w:t xml:space="preserve">el </w:t>
      </w:r>
      <w:r w:rsidR="002F35E3" w:rsidRPr="00EC7C4A">
        <w:rPr>
          <w:rFonts w:ascii="Times New Roman" w:hAnsi="Times New Roman"/>
          <w:sz w:val="24"/>
          <w:szCs w:val="24"/>
        </w:rPr>
        <w:t>Ministerio del Trabajo</w:t>
      </w:r>
      <w:r w:rsidR="001941CB" w:rsidRPr="00EC7C4A">
        <w:rPr>
          <w:rFonts w:ascii="Times New Roman" w:hAnsi="Times New Roman"/>
          <w:sz w:val="24"/>
          <w:szCs w:val="24"/>
        </w:rPr>
        <w:t xml:space="preserve"> </w:t>
      </w:r>
      <w:r w:rsidR="002F35E3" w:rsidRPr="00EC7C4A">
        <w:rPr>
          <w:rFonts w:ascii="Times New Roman" w:hAnsi="Times New Roman"/>
          <w:sz w:val="24"/>
          <w:szCs w:val="24"/>
        </w:rPr>
        <w:t>aprobó la planificación de talento humano 20</w:t>
      </w:r>
      <w:r w:rsidRPr="00EC7C4A">
        <w:rPr>
          <w:rFonts w:ascii="Times New Roman" w:hAnsi="Times New Roman"/>
          <w:sz w:val="24"/>
          <w:szCs w:val="24"/>
        </w:rPr>
        <w:t>2</w:t>
      </w:r>
      <w:r w:rsidR="007956F0">
        <w:rPr>
          <w:rFonts w:ascii="Times New Roman" w:hAnsi="Times New Roman"/>
          <w:sz w:val="24"/>
          <w:szCs w:val="24"/>
        </w:rPr>
        <w:t>X</w:t>
      </w:r>
      <w:r w:rsidR="002F35E3" w:rsidRPr="00EC7C4A">
        <w:rPr>
          <w:rFonts w:ascii="Times New Roman" w:hAnsi="Times New Roman"/>
          <w:sz w:val="24"/>
          <w:szCs w:val="24"/>
        </w:rPr>
        <w:t xml:space="preserve">, </w:t>
      </w:r>
      <w:r w:rsidR="00BC77DE" w:rsidRPr="00EC7C4A">
        <w:rPr>
          <w:rFonts w:ascii="Times New Roman" w:hAnsi="Times New Roman"/>
          <w:sz w:val="24"/>
          <w:szCs w:val="24"/>
        </w:rPr>
        <w:t xml:space="preserve">en cuya </w:t>
      </w:r>
      <w:r w:rsidR="00BC77DE" w:rsidRPr="00EC7C4A">
        <w:rPr>
          <w:rFonts w:ascii="Times New Roman" w:hAnsi="Times New Roman"/>
          <w:bCs/>
          <w:color w:val="000000"/>
          <w:sz w:val="24"/>
          <w:szCs w:val="24"/>
          <w:lang w:val="es-ES" w:eastAsia="es-ES"/>
        </w:rPr>
        <w:t>lista de asignaciones</w:t>
      </w:r>
      <w:r w:rsidR="004374A5" w:rsidRPr="00EC7C4A">
        <w:rPr>
          <w:rFonts w:ascii="Times New Roman" w:hAnsi="Times New Roman"/>
          <w:bCs/>
          <w:color w:val="000000"/>
          <w:sz w:val="24"/>
          <w:szCs w:val="24"/>
          <w:lang w:val="es-ES" w:eastAsia="es-ES"/>
        </w:rPr>
        <w:t xml:space="preserve"> </w:t>
      </w:r>
      <w:r w:rsidR="00BC77DE" w:rsidRPr="00EC7C4A">
        <w:rPr>
          <w:rFonts w:ascii="Times New Roman" w:hAnsi="Times New Roman"/>
          <w:bCs/>
          <w:color w:val="000000"/>
          <w:sz w:val="24"/>
          <w:szCs w:val="24"/>
          <w:lang w:val="es-ES" w:eastAsia="es-ES"/>
        </w:rPr>
        <w:t xml:space="preserve">para contratos de servicios ocasionales (pestaña CONT-10) (columna: Contrato Ocasional Por: </w:t>
      </w:r>
      <w:proofErr w:type="spellStart"/>
      <w:r w:rsidR="00BC77DE" w:rsidRPr="00EC7C4A">
        <w:rPr>
          <w:rFonts w:ascii="Times New Roman" w:hAnsi="Times New Roman"/>
          <w:bCs/>
          <w:color w:val="000000"/>
          <w:sz w:val="24"/>
          <w:szCs w:val="24"/>
          <w:lang w:val="es-ES" w:eastAsia="es-ES"/>
        </w:rPr>
        <w:t>cso</w:t>
      </w:r>
      <w:proofErr w:type="spellEnd"/>
      <w:r w:rsidR="00BC77DE" w:rsidRPr="00EC7C4A">
        <w:rPr>
          <w:rFonts w:ascii="Times New Roman" w:hAnsi="Times New Roman"/>
          <w:bCs/>
          <w:color w:val="000000"/>
          <w:sz w:val="24"/>
          <w:szCs w:val="24"/>
          <w:lang w:val="es-ES" w:eastAsia="es-ES"/>
        </w:rPr>
        <w:t xml:space="preserve">-diferencia en la brecha-art. 58 </w:t>
      </w:r>
      <w:proofErr w:type="spellStart"/>
      <w:r w:rsidR="00BC77DE" w:rsidRPr="00EC7C4A">
        <w:rPr>
          <w:rFonts w:ascii="Times New Roman" w:hAnsi="Times New Roman"/>
          <w:bCs/>
          <w:color w:val="000000"/>
          <w:sz w:val="24"/>
          <w:szCs w:val="24"/>
          <w:lang w:val="es-ES" w:eastAsia="es-ES"/>
        </w:rPr>
        <w:t>losep</w:t>
      </w:r>
      <w:proofErr w:type="spellEnd"/>
      <w:r w:rsidR="00BC77DE" w:rsidRPr="00EC7C4A">
        <w:rPr>
          <w:rFonts w:ascii="Times New Roman" w:hAnsi="Times New Roman"/>
          <w:sz w:val="24"/>
          <w:szCs w:val="24"/>
        </w:rPr>
        <w:t xml:space="preserve">), </w:t>
      </w:r>
      <w:r w:rsidR="002F35E3" w:rsidRPr="00EC7C4A">
        <w:rPr>
          <w:rFonts w:ascii="Times New Roman" w:hAnsi="Times New Roman"/>
          <w:sz w:val="24"/>
          <w:szCs w:val="24"/>
        </w:rPr>
        <w:t>se encuentra</w:t>
      </w:r>
      <w:r w:rsidR="007B109F" w:rsidRPr="00EC7C4A">
        <w:rPr>
          <w:rFonts w:ascii="Times New Roman" w:hAnsi="Times New Roman"/>
          <w:sz w:val="24"/>
          <w:szCs w:val="24"/>
        </w:rPr>
        <w:t xml:space="preserve"> </w:t>
      </w:r>
      <w:r w:rsidR="002F35E3" w:rsidRPr="00EC7C4A">
        <w:rPr>
          <w:rFonts w:ascii="Times New Roman" w:hAnsi="Times New Roman"/>
          <w:sz w:val="24"/>
          <w:szCs w:val="24"/>
        </w:rPr>
        <w:t xml:space="preserve">la información correspondiente </w:t>
      </w:r>
      <w:r w:rsidR="006F60A1" w:rsidRPr="00EC7C4A">
        <w:rPr>
          <w:rFonts w:ascii="Times New Roman" w:hAnsi="Times New Roman"/>
          <w:sz w:val="24"/>
          <w:szCs w:val="24"/>
        </w:rPr>
        <w:t xml:space="preserve">a los </w:t>
      </w:r>
      <w:r w:rsidR="006F60A1" w:rsidRPr="00EC7C4A">
        <w:rPr>
          <w:rFonts w:ascii="Times New Roman" w:hAnsi="Times New Roman"/>
          <w:noProof/>
          <w:sz w:val="24"/>
          <w:szCs w:val="24"/>
        </w:rPr>
        <w:t>contratos de servicios ocasionales citados en el presente informe.</w:t>
      </w:r>
      <w:r w:rsidR="00145BB6">
        <w:rPr>
          <w:rFonts w:ascii="Times New Roman" w:hAnsi="Times New Roman"/>
          <w:noProof/>
          <w:sz w:val="24"/>
          <w:szCs w:val="24"/>
        </w:rPr>
        <w:t xml:space="preserve"> </w:t>
      </w:r>
      <w:r w:rsidR="00145BB6" w:rsidRPr="0054712D">
        <w:rPr>
          <w:rFonts w:ascii="Times New Roman" w:hAnsi="Times New Roman"/>
          <w:sz w:val="24"/>
          <w:szCs w:val="24"/>
        </w:rPr>
        <w:t>(</w:t>
      </w:r>
      <w:r w:rsidR="00145BB6" w:rsidRPr="0054712D">
        <w:rPr>
          <w:rFonts w:ascii="Times New Roman" w:hAnsi="Times New Roman"/>
          <w:sz w:val="24"/>
          <w:szCs w:val="24"/>
          <w:highlight w:val="yellow"/>
        </w:rPr>
        <w:t>ESTE PÁRRAFO APLICA EXCLUSIVAMENTE PARA INSTITUCIONES EN REFORMA INSTITUCIONAL Y RESTO DE ENTIDADES)</w:t>
      </w:r>
    </w:p>
    <w:p w14:paraId="72E5819D" w14:textId="77777777" w:rsidR="00DF2951" w:rsidRPr="00EC7C4A" w:rsidRDefault="00DF2951" w:rsidP="00EC7C4A">
      <w:pPr>
        <w:tabs>
          <w:tab w:val="left" w:pos="0"/>
        </w:tabs>
        <w:spacing w:after="0" w:line="240" w:lineRule="auto"/>
        <w:jc w:val="both"/>
        <w:rPr>
          <w:rFonts w:ascii="Times New Roman" w:hAnsi="Times New Roman"/>
          <w:sz w:val="24"/>
          <w:szCs w:val="24"/>
        </w:rPr>
      </w:pPr>
    </w:p>
    <w:p w14:paraId="486F3297" w14:textId="19D9ADB0" w:rsidR="00663B63" w:rsidRDefault="00DF3227" w:rsidP="00EC7C4A">
      <w:pPr>
        <w:autoSpaceDE w:val="0"/>
        <w:autoSpaceDN w:val="0"/>
        <w:adjustRightInd w:val="0"/>
        <w:spacing w:after="0" w:line="240" w:lineRule="auto"/>
        <w:jc w:val="both"/>
        <w:rPr>
          <w:rFonts w:ascii="Times New Roman" w:hAnsi="Times New Roman"/>
          <w:i/>
          <w:iCs/>
          <w:sz w:val="24"/>
          <w:szCs w:val="24"/>
        </w:rPr>
      </w:pPr>
      <w:r w:rsidRPr="00EC7C4A">
        <w:rPr>
          <w:rFonts w:ascii="Times New Roman" w:hAnsi="Times New Roman"/>
          <w:sz w:val="24"/>
          <w:szCs w:val="24"/>
        </w:rPr>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la máxima autoridad o su delegado aprobó l</w:t>
      </w:r>
      <w:r w:rsidR="00BF7650" w:rsidRPr="00EC7C4A">
        <w:rPr>
          <w:rFonts w:ascii="Times New Roman" w:hAnsi="Times New Roman"/>
          <w:sz w:val="24"/>
          <w:szCs w:val="24"/>
        </w:rPr>
        <w:t xml:space="preserve">a </w:t>
      </w:r>
      <w:r w:rsidRPr="00EC7C4A">
        <w:rPr>
          <w:rFonts w:ascii="Times New Roman" w:hAnsi="Times New Roman"/>
          <w:sz w:val="24"/>
          <w:szCs w:val="24"/>
        </w:rPr>
        <w:t>planificación de talento humano 202</w:t>
      </w:r>
      <w:r w:rsidR="00722D63" w:rsidRPr="00EC7C4A">
        <w:rPr>
          <w:rFonts w:ascii="Times New Roman" w:hAnsi="Times New Roman"/>
          <w:sz w:val="24"/>
          <w:szCs w:val="24"/>
        </w:rPr>
        <w:t>6</w:t>
      </w:r>
      <w:r w:rsidRPr="00EC7C4A">
        <w:rPr>
          <w:rFonts w:ascii="Times New Roman" w:hAnsi="Times New Roman"/>
          <w:sz w:val="24"/>
          <w:szCs w:val="24"/>
        </w:rPr>
        <w:t>, en cuya lista de asignaciones para contratos de servicios ocasionales</w:t>
      </w:r>
      <w:r w:rsidR="008367FA" w:rsidRPr="00EC7C4A">
        <w:rPr>
          <w:rFonts w:ascii="Times New Roman" w:hAnsi="Times New Roman"/>
          <w:sz w:val="24"/>
          <w:szCs w:val="24"/>
        </w:rPr>
        <w:t xml:space="preserve"> como diferencia en la brecha</w:t>
      </w:r>
      <w:r w:rsidRPr="00EC7C4A">
        <w:rPr>
          <w:rFonts w:ascii="Times New Roman" w:hAnsi="Times New Roman"/>
          <w:sz w:val="24"/>
          <w:szCs w:val="24"/>
        </w:rPr>
        <w:t xml:space="preserve">, </w:t>
      </w:r>
      <w:r w:rsidR="00DF2951" w:rsidRPr="00C14F06">
        <w:rPr>
          <w:rFonts w:ascii="Times New Roman" w:hAnsi="Times New Roman"/>
          <w:sz w:val="24"/>
          <w:szCs w:val="24"/>
        </w:rPr>
        <w:t>se encuentra la información correspondiente a los contratos de servicios ocasionales citados en el presente informe</w:t>
      </w:r>
      <w:r w:rsidR="008367FA" w:rsidRPr="00C14F06">
        <w:rPr>
          <w:rFonts w:ascii="Times New Roman" w:hAnsi="Times New Roman"/>
          <w:sz w:val="24"/>
          <w:szCs w:val="24"/>
        </w:rPr>
        <w:t>.</w:t>
      </w:r>
      <w:r w:rsidR="00663B63" w:rsidRPr="00C14F06">
        <w:rPr>
          <w:rFonts w:ascii="Times New Roman" w:hAnsi="Times New Roman"/>
          <w:sz w:val="24"/>
          <w:szCs w:val="24"/>
        </w:rPr>
        <w:t xml:space="preserve"> </w:t>
      </w:r>
      <w:r w:rsidR="00663B63" w:rsidRPr="0054712D">
        <w:rPr>
          <w:rFonts w:ascii="Times New Roman" w:hAnsi="Times New Roman"/>
          <w:sz w:val="24"/>
          <w:szCs w:val="24"/>
        </w:rPr>
        <w:t>(</w:t>
      </w:r>
      <w:r w:rsidR="00663B63" w:rsidRPr="0054712D">
        <w:rPr>
          <w:rFonts w:ascii="Times New Roman" w:hAnsi="Times New Roman"/>
          <w:sz w:val="24"/>
          <w:szCs w:val="24"/>
          <w:highlight w:val="yellow"/>
        </w:rPr>
        <w:t>ESTE PÁRRAFO APLICA EXCLUSIVAMENTE PARA UNIVERSIDADES Y ESCUELAS POLITÉCNICAS)</w:t>
      </w:r>
    </w:p>
    <w:p w14:paraId="53FBECB5" w14:textId="77777777" w:rsidR="00145BB6" w:rsidRDefault="00145BB6" w:rsidP="00EC7C4A">
      <w:pPr>
        <w:autoSpaceDE w:val="0"/>
        <w:autoSpaceDN w:val="0"/>
        <w:adjustRightInd w:val="0"/>
        <w:spacing w:after="0" w:line="240" w:lineRule="auto"/>
        <w:jc w:val="both"/>
        <w:rPr>
          <w:rFonts w:ascii="Times New Roman" w:hAnsi="Times New Roman"/>
          <w:b/>
          <w:bCs/>
          <w:sz w:val="24"/>
          <w:szCs w:val="24"/>
        </w:rPr>
      </w:pPr>
    </w:p>
    <w:p w14:paraId="383E986C" w14:textId="45984FD6" w:rsidR="00145BB6" w:rsidRPr="00145BB6" w:rsidRDefault="00145BB6" w:rsidP="00EC7C4A">
      <w:pPr>
        <w:autoSpaceDE w:val="0"/>
        <w:autoSpaceDN w:val="0"/>
        <w:adjustRightInd w:val="0"/>
        <w:spacing w:after="0" w:line="240" w:lineRule="auto"/>
        <w:jc w:val="both"/>
        <w:rPr>
          <w:rFonts w:ascii="Times New Roman" w:hAnsi="Times New Roman"/>
          <w:sz w:val="24"/>
          <w:szCs w:val="24"/>
          <w:lang w:val="es-ES"/>
        </w:rPr>
      </w:pPr>
      <w:r w:rsidRPr="00145BB6">
        <w:rPr>
          <w:rFonts w:ascii="Times New Roman" w:hAnsi="Times New Roman"/>
          <w:b/>
          <w:bCs/>
          <w:sz w:val="24"/>
          <w:szCs w:val="24"/>
        </w:rPr>
        <w:t xml:space="preserve">3.3 </w:t>
      </w:r>
      <w:r>
        <w:rPr>
          <w:rFonts w:ascii="Times New Roman" w:hAnsi="Times New Roman"/>
          <w:b/>
          <w:bCs/>
          <w:sz w:val="24"/>
          <w:szCs w:val="24"/>
        </w:rPr>
        <w:t xml:space="preserve">Población Económicamente Activa (PEA) </w:t>
      </w:r>
      <w:r w:rsidRPr="0054712D">
        <w:rPr>
          <w:rFonts w:ascii="Times New Roman" w:hAnsi="Times New Roman"/>
          <w:sz w:val="24"/>
          <w:szCs w:val="24"/>
          <w:highlight w:val="yellow"/>
        </w:rPr>
        <w:t>(ESTE NUMERAL NO APLICA PARA UNIVERSIDADES Y ESCUELAS POLITÉCNICAS)</w:t>
      </w:r>
    </w:p>
    <w:p w14:paraId="5E8CA3F2" w14:textId="6CF4AF08" w:rsidR="00DF3227" w:rsidRPr="00EC7C4A" w:rsidRDefault="00DF3227" w:rsidP="00EC7C4A">
      <w:pPr>
        <w:spacing w:after="0" w:line="240" w:lineRule="auto"/>
        <w:jc w:val="both"/>
        <w:rPr>
          <w:rFonts w:ascii="Times New Roman" w:hAnsi="Times New Roman"/>
          <w:bCs/>
          <w:color w:val="000000"/>
          <w:sz w:val="24"/>
          <w:szCs w:val="24"/>
          <w:lang w:val="es-ES" w:eastAsia="es-ES"/>
        </w:rPr>
      </w:pPr>
    </w:p>
    <w:p w14:paraId="53769509" w14:textId="0740608D" w:rsidR="00145BB6" w:rsidRDefault="00145BB6" w:rsidP="00145BB6">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el MDT emitió la excepcionalidad de la P</w:t>
      </w:r>
      <w:r>
        <w:rPr>
          <w:rFonts w:ascii="Times New Roman" w:hAnsi="Times New Roman"/>
          <w:bCs/>
          <w:color w:val="000000"/>
          <w:sz w:val="24"/>
          <w:szCs w:val="24"/>
          <w:lang w:val="es-ES" w:eastAsia="es-ES"/>
        </w:rPr>
        <w:t>EA</w:t>
      </w:r>
      <w:r w:rsidRPr="00EC7C4A">
        <w:rPr>
          <w:rFonts w:ascii="Times New Roman" w:hAnsi="Times New Roman"/>
          <w:bCs/>
          <w:color w:val="000000"/>
          <w:sz w:val="24"/>
          <w:szCs w:val="24"/>
          <w:lang w:val="es-ES" w:eastAsia="es-ES"/>
        </w:rPr>
        <w:t xml:space="preserve"> 2026 que cita lo siguiente: “….”</w:t>
      </w:r>
      <w:r w:rsidRPr="00EC7C4A">
        <w:rPr>
          <w:rFonts w:ascii="Times New Roman" w:hAnsi="Times New Roman"/>
          <w:sz w:val="24"/>
          <w:szCs w:val="24"/>
        </w:rPr>
        <w:t xml:space="preserve"> </w:t>
      </w:r>
      <w:r w:rsidRPr="0054712D">
        <w:rPr>
          <w:rFonts w:ascii="Times New Roman" w:hAnsi="Times New Roman"/>
          <w:bCs/>
          <w:color w:val="000000"/>
          <w:sz w:val="24"/>
          <w:szCs w:val="24"/>
          <w:highlight w:val="yellow"/>
          <w:lang w:val="es-ES" w:eastAsia="es-ES"/>
        </w:rPr>
        <w:t>(ESTE PÁRRAFO APLICA ÚNICAMENTE PARA LAS ENTIDADES DE RECIENTE CREACIÓN Y EN PROCESO DE REESTRUCTURA)</w:t>
      </w:r>
    </w:p>
    <w:p w14:paraId="60899484" w14:textId="77777777" w:rsidR="00771672" w:rsidRPr="00EC7C4A" w:rsidRDefault="00771672" w:rsidP="00EC7C4A">
      <w:pPr>
        <w:spacing w:after="0" w:line="240" w:lineRule="auto"/>
        <w:jc w:val="both"/>
        <w:rPr>
          <w:rFonts w:ascii="Times New Roman" w:hAnsi="Times New Roman"/>
          <w:bCs/>
          <w:color w:val="000000"/>
          <w:sz w:val="24"/>
          <w:szCs w:val="24"/>
          <w:lang w:val="es-ES" w:eastAsia="es-ES"/>
        </w:rPr>
      </w:pPr>
    </w:p>
    <w:p w14:paraId="0EB2D5C1" w14:textId="7978E144" w:rsidR="00DF3227" w:rsidRPr="0054712D" w:rsidRDefault="00145BB6" w:rsidP="00145BB6">
      <w:pPr>
        <w:spacing w:after="0" w:line="240" w:lineRule="auto"/>
        <w:jc w:val="both"/>
        <w:rPr>
          <w:rFonts w:ascii="Times New Roman" w:hAnsi="Times New Roman"/>
          <w:sz w:val="24"/>
          <w:szCs w:val="24"/>
        </w:rPr>
      </w:pPr>
      <w:r>
        <w:rPr>
          <w:rFonts w:ascii="Times New Roman" w:hAnsi="Times New Roman"/>
          <w:bCs/>
          <w:color w:val="000000"/>
          <w:sz w:val="24"/>
          <w:szCs w:val="24"/>
          <w:lang w:val="es-ES" w:eastAsia="es-ES"/>
        </w:rPr>
        <w:t xml:space="preserve">Con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/mm/2026,</w:t>
      </w:r>
      <w:r>
        <w:rPr>
          <w:rFonts w:ascii="Times New Roman" w:hAnsi="Times New Roman"/>
          <w:sz w:val="24"/>
          <w:szCs w:val="24"/>
        </w:rPr>
        <w:t xml:space="preserve"> el MDT señaló lo siguiente: </w:t>
      </w:r>
      <w:r w:rsidR="0054712D">
        <w:rPr>
          <w:rFonts w:ascii="Times New Roman" w:hAnsi="Times New Roman"/>
          <w:i/>
          <w:iCs/>
          <w:sz w:val="24"/>
          <w:szCs w:val="24"/>
        </w:rPr>
        <w:t xml:space="preserve">…. </w:t>
      </w:r>
      <w:r w:rsidRPr="0054712D">
        <w:rPr>
          <w:rFonts w:ascii="Times New Roman" w:hAnsi="Times New Roman"/>
          <w:bCs/>
          <w:color w:val="000000"/>
          <w:sz w:val="24"/>
          <w:szCs w:val="24"/>
          <w:highlight w:val="yellow"/>
          <w:lang w:val="es-ES" w:eastAsia="es-ES"/>
        </w:rPr>
        <w:t xml:space="preserve">(PARA CONTRATOS DE PROCESOS ADJETIVOS, SEÑALAR EL DOCUMENTO EMITIDO POR EL MDT, QUE CERTIFIQUE QUE EN LA PLATAFORMA TECNOLÓGICA DEL REGISTRO DE SERVIDORES EXCEDENTES DE LOS PROCESOS ADJETIVOS NO SE ENCUENTRA EL PERFIL REQUERIDO, </w:t>
      </w:r>
      <w:proofErr w:type="spellStart"/>
      <w:r w:rsidRPr="0054712D">
        <w:rPr>
          <w:rFonts w:ascii="Times New Roman" w:hAnsi="Times New Roman"/>
          <w:bCs/>
          <w:color w:val="000000"/>
          <w:sz w:val="24"/>
          <w:szCs w:val="24"/>
          <w:highlight w:val="yellow"/>
          <w:lang w:val="es-ES" w:eastAsia="es-ES"/>
        </w:rPr>
        <w:t>Ó</w:t>
      </w:r>
      <w:proofErr w:type="spellEnd"/>
      <w:r w:rsidRPr="0054712D">
        <w:rPr>
          <w:rFonts w:ascii="Times New Roman" w:hAnsi="Times New Roman"/>
          <w:bCs/>
          <w:color w:val="000000"/>
          <w:sz w:val="24"/>
          <w:szCs w:val="24"/>
          <w:highlight w:val="yellow"/>
          <w:lang w:val="es-ES" w:eastAsia="es-ES"/>
        </w:rPr>
        <w:t xml:space="preserve"> EL DOCUMENTO QUE EL MDT EMITA O HABILITE PARA EL EFECTO)</w:t>
      </w:r>
      <w:r w:rsidR="00AC2075" w:rsidRPr="0054712D">
        <w:rPr>
          <w:rFonts w:ascii="Times New Roman" w:hAnsi="Times New Roman"/>
          <w:bCs/>
          <w:color w:val="000000"/>
          <w:sz w:val="24"/>
          <w:szCs w:val="24"/>
          <w:highlight w:val="yellow"/>
          <w:lang w:val="es-ES" w:eastAsia="es-ES"/>
        </w:rPr>
        <w:t xml:space="preserve"> (ESTE PÁRRAFO APLIC</w:t>
      </w:r>
      <w:r w:rsidR="0054712D" w:rsidRPr="0054712D">
        <w:rPr>
          <w:rFonts w:ascii="Times New Roman" w:hAnsi="Times New Roman"/>
          <w:bCs/>
          <w:color w:val="000000"/>
          <w:sz w:val="24"/>
          <w:szCs w:val="24"/>
          <w:highlight w:val="yellow"/>
          <w:lang w:val="es-ES" w:eastAsia="es-ES"/>
        </w:rPr>
        <w:t>A PARA TODAS LAS ENTIDADES EXCEPTO UNIVERSIDADES Y ESCUELAS POLITÉCNICAS.</w:t>
      </w:r>
    </w:p>
    <w:p w14:paraId="32E0CD20" w14:textId="77777777" w:rsidR="00145BB6" w:rsidRPr="00145BB6" w:rsidRDefault="00145BB6" w:rsidP="00145BB6">
      <w:pPr>
        <w:spacing w:after="0" w:line="240" w:lineRule="auto"/>
        <w:jc w:val="both"/>
        <w:rPr>
          <w:rFonts w:ascii="Times New Roman" w:hAnsi="Times New Roman"/>
          <w:bCs/>
          <w:i/>
          <w:iCs/>
          <w:color w:val="000000"/>
          <w:sz w:val="24"/>
          <w:szCs w:val="24"/>
          <w:lang w:val="es-ES" w:eastAsia="es-ES"/>
        </w:rPr>
      </w:pPr>
    </w:p>
    <w:p w14:paraId="1C58CAAB" w14:textId="2D9B87AA" w:rsidR="00917820" w:rsidRPr="00EC7C4A" w:rsidRDefault="00573BC2" w:rsidP="00EC7C4A">
      <w:pPr>
        <w:spacing w:after="0" w:line="240" w:lineRule="auto"/>
        <w:jc w:val="both"/>
        <w:rPr>
          <w:rFonts w:ascii="Times New Roman" w:hAnsi="Times New Roman"/>
          <w:b/>
          <w:sz w:val="24"/>
          <w:szCs w:val="24"/>
        </w:rPr>
      </w:pPr>
      <w:r w:rsidRPr="00EC7C4A">
        <w:rPr>
          <w:rFonts w:ascii="Times New Roman" w:hAnsi="Times New Roman"/>
          <w:b/>
          <w:sz w:val="24"/>
          <w:szCs w:val="24"/>
        </w:rPr>
        <w:t>3.</w:t>
      </w:r>
      <w:r w:rsidR="00145BB6">
        <w:rPr>
          <w:rFonts w:ascii="Times New Roman" w:hAnsi="Times New Roman"/>
          <w:b/>
          <w:sz w:val="24"/>
          <w:szCs w:val="24"/>
        </w:rPr>
        <w:t>4</w:t>
      </w:r>
      <w:r w:rsidR="00E450EF" w:rsidRPr="00EC7C4A">
        <w:rPr>
          <w:rFonts w:ascii="Times New Roman" w:hAnsi="Times New Roman"/>
          <w:b/>
          <w:sz w:val="24"/>
          <w:szCs w:val="24"/>
        </w:rPr>
        <w:t xml:space="preserve"> </w:t>
      </w:r>
      <w:r w:rsidR="009331B9" w:rsidRPr="00EC7C4A">
        <w:rPr>
          <w:rFonts w:ascii="Times New Roman" w:hAnsi="Times New Roman"/>
          <w:b/>
          <w:sz w:val="24"/>
          <w:szCs w:val="24"/>
        </w:rPr>
        <w:t>C</w:t>
      </w:r>
      <w:r w:rsidRPr="00EC7C4A">
        <w:rPr>
          <w:rFonts w:ascii="Times New Roman" w:hAnsi="Times New Roman"/>
          <w:b/>
          <w:sz w:val="24"/>
          <w:szCs w:val="24"/>
        </w:rPr>
        <w:t xml:space="preserve">álculo </w:t>
      </w:r>
      <w:r w:rsidR="008A442B" w:rsidRPr="00EC7C4A">
        <w:rPr>
          <w:rFonts w:ascii="Times New Roman" w:hAnsi="Times New Roman"/>
          <w:b/>
          <w:sz w:val="24"/>
          <w:szCs w:val="24"/>
        </w:rPr>
        <w:t xml:space="preserve">del </w:t>
      </w:r>
      <w:r w:rsidRPr="00EC7C4A">
        <w:rPr>
          <w:rFonts w:ascii="Times New Roman" w:hAnsi="Times New Roman"/>
          <w:b/>
          <w:sz w:val="24"/>
          <w:szCs w:val="24"/>
        </w:rPr>
        <w:t>20%</w:t>
      </w:r>
      <w:r w:rsidR="008A442B" w:rsidRPr="00EC7C4A">
        <w:rPr>
          <w:rFonts w:ascii="Times New Roman" w:hAnsi="Times New Roman"/>
          <w:b/>
          <w:sz w:val="24"/>
          <w:szCs w:val="24"/>
        </w:rPr>
        <w:t xml:space="preserve"> de </w:t>
      </w:r>
      <w:r w:rsidR="00092056" w:rsidRPr="00EC7C4A">
        <w:rPr>
          <w:rFonts w:ascii="Times New Roman" w:hAnsi="Times New Roman"/>
          <w:b/>
          <w:sz w:val="24"/>
          <w:szCs w:val="24"/>
        </w:rPr>
        <w:t>la totalidad del personal para la contratación de servicios</w:t>
      </w:r>
      <w:r w:rsidR="00915AD4" w:rsidRPr="00EC7C4A">
        <w:rPr>
          <w:rFonts w:ascii="Times New Roman" w:hAnsi="Times New Roman"/>
          <w:b/>
          <w:sz w:val="24"/>
          <w:szCs w:val="24"/>
        </w:rPr>
        <w:t xml:space="preserve"> </w:t>
      </w:r>
      <w:r w:rsidR="00092056" w:rsidRPr="00EC7C4A">
        <w:rPr>
          <w:rFonts w:ascii="Times New Roman" w:hAnsi="Times New Roman"/>
          <w:b/>
          <w:sz w:val="24"/>
          <w:szCs w:val="24"/>
        </w:rPr>
        <w:t>ocasionales</w:t>
      </w:r>
    </w:p>
    <w:p w14:paraId="2096E8B4" w14:textId="77777777" w:rsidR="00771672" w:rsidRDefault="00771672" w:rsidP="00EC7C4A">
      <w:pPr>
        <w:spacing w:after="0" w:line="240" w:lineRule="auto"/>
        <w:jc w:val="center"/>
        <w:rPr>
          <w:rFonts w:ascii="Times New Roman" w:hAnsi="Times New Roman"/>
          <w:b/>
          <w:sz w:val="24"/>
          <w:szCs w:val="24"/>
        </w:rPr>
      </w:pPr>
    </w:p>
    <w:p w14:paraId="6232DD95" w14:textId="77777777" w:rsidR="007A7D30" w:rsidRPr="00EC7C4A" w:rsidRDefault="007A7D30" w:rsidP="00EC7C4A">
      <w:pPr>
        <w:spacing w:after="0" w:line="240" w:lineRule="auto"/>
        <w:jc w:val="center"/>
        <w:rPr>
          <w:rFonts w:ascii="Times New Roman" w:hAnsi="Times New Roman"/>
          <w:b/>
          <w:sz w:val="24"/>
          <w:szCs w:val="24"/>
        </w:rPr>
      </w:pPr>
    </w:p>
    <w:p w14:paraId="44C631ED" w14:textId="77777777" w:rsidR="007A708C" w:rsidRPr="00EC7C4A"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2 </w:t>
      </w:r>
    </w:p>
    <w:p w14:paraId="234D9020" w14:textId="51019537" w:rsidR="00FC5A03"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Cálculo del 20%</w:t>
      </w:r>
    </w:p>
    <w:p w14:paraId="286F6B02" w14:textId="77777777" w:rsidR="00AC2075" w:rsidRDefault="00AC2075" w:rsidP="00EC7C4A">
      <w:pPr>
        <w:spacing w:after="0" w:line="240" w:lineRule="auto"/>
        <w:jc w:val="center"/>
        <w:rPr>
          <w:rFonts w:ascii="Times New Roman" w:hAnsi="Times New Roman"/>
          <w:b/>
          <w:sz w:val="24"/>
          <w:szCs w:val="24"/>
        </w:rPr>
      </w:pPr>
    </w:p>
    <w:p w14:paraId="37B70C7B" w14:textId="77777777" w:rsidR="00AC2075" w:rsidRDefault="00AC2075" w:rsidP="00EC7C4A">
      <w:pPr>
        <w:spacing w:after="0" w:line="240" w:lineRule="auto"/>
        <w:jc w:val="center"/>
        <w:rPr>
          <w:rFonts w:ascii="Times New Roman" w:hAnsi="Times New Roman"/>
          <w:b/>
          <w:sz w:val="24"/>
          <w:szCs w:val="24"/>
        </w:rPr>
      </w:pPr>
    </w:p>
    <w:p w14:paraId="6E35F7B5" w14:textId="1BB72F09" w:rsidR="00AC2075" w:rsidRPr="00EC7C4A" w:rsidRDefault="008D0A8F" w:rsidP="00EC7C4A">
      <w:pPr>
        <w:spacing w:after="0" w:line="240" w:lineRule="auto"/>
        <w:jc w:val="center"/>
        <w:rPr>
          <w:rFonts w:ascii="Times New Roman" w:hAnsi="Times New Roman"/>
          <w:b/>
          <w:sz w:val="24"/>
          <w:szCs w:val="24"/>
        </w:rPr>
      </w:pPr>
      <w:r w:rsidRPr="00100BEA">
        <w:rPr>
          <w:noProof/>
        </w:rPr>
        <w:drawing>
          <wp:inline distT="0" distB="0" distL="0" distR="0" wp14:anchorId="5D9427C3" wp14:editId="08F82700">
            <wp:extent cx="5759450" cy="1764665"/>
            <wp:effectExtent l="0" t="0" r="0" b="6985"/>
            <wp:docPr id="18824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764665"/>
                    </a:xfrm>
                    <a:prstGeom prst="rect">
                      <a:avLst/>
                    </a:prstGeom>
                    <a:noFill/>
                    <a:ln>
                      <a:noFill/>
                    </a:ln>
                  </pic:spPr>
                </pic:pic>
              </a:graphicData>
            </a:graphic>
          </wp:inline>
        </w:drawing>
      </w:r>
    </w:p>
    <w:p w14:paraId="1523E402" w14:textId="6C35559E" w:rsidR="00906E8E" w:rsidRPr="00EC7C4A" w:rsidRDefault="00B451C0" w:rsidP="00EC7C4A">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Pr="00EC7C4A">
        <w:rPr>
          <w:rFonts w:ascii="Times New Roman" w:hAnsi="Times New Roman"/>
          <w:bCs/>
          <w:sz w:val="20"/>
          <w:szCs w:val="20"/>
        </w:rPr>
        <w:t>Distributivo de remuneraciones con corte al último día calendario del mes anterior a la solicitud de</w:t>
      </w:r>
      <w:r w:rsidR="00917820" w:rsidRPr="00EC7C4A">
        <w:rPr>
          <w:rFonts w:ascii="Times New Roman" w:hAnsi="Times New Roman"/>
          <w:bCs/>
          <w:sz w:val="20"/>
          <w:szCs w:val="20"/>
        </w:rPr>
        <w:t xml:space="preserve"> autorización de</w:t>
      </w:r>
      <w:r w:rsidRPr="00EC7C4A">
        <w:rPr>
          <w:rFonts w:ascii="Times New Roman" w:hAnsi="Times New Roman"/>
          <w:bCs/>
          <w:sz w:val="20"/>
          <w:szCs w:val="20"/>
        </w:rPr>
        <w:t xml:space="preserve"> contratos y PTH aprobada </w:t>
      </w:r>
    </w:p>
    <w:p w14:paraId="772AEB35" w14:textId="77777777" w:rsidR="00FC5A03" w:rsidRPr="00EC7C4A" w:rsidRDefault="00FC5A03" w:rsidP="00EC7C4A">
      <w:pPr>
        <w:tabs>
          <w:tab w:val="left" w:pos="0"/>
        </w:tabs>
        <w:spacing w:after="0" w:line="240" w:lineRule="auto"/>
        <w:jc w:val="both"/>
        <w:rPr>
          <w:rFonts w:ascii="Times New Roman" w:hAnsi="Times New Roman"/>
          <w:i/>
          <w:iCs/>
          <w:sz w:val="24"/>
          <w:szCs w:val="24"/>
          <w:highlight w:val="yellow"/>
        </w:rPr>
      </w:pPr>
    </w:p>
    <w:p w14:paraId="20C18030" w14:textId="694911CC" w:rsidR="000E5FB3" w:rsidRPr="00EC7C4A" w:rsidRDefault="0047651C" w:rsidP="00EC7C4A">
      <w:pPr>
        <w:tabs>
          <w:tab w:val="left" w:pos="0"/>
        </w:tabs>
        <w:spacing w:after="0" w:line="240" w:lineRule="auto"/>
        <w:jc w:val="both"/>
        <w:rPr>
          <w:rFonts w:ascii="Times New Roman" w:hAnsi="Times New Roman"/>
          <w:i/>
          <w:iCs/>
          <w:sz w:val="24"/>
          <w:szCs w:val="24"/>
          <w:highlight w:val="yellow"/>
        </w:rPr>
      </w:pPr>
      <w:r w:rsidRPr="00EC7C4A">
        <w:rPr>
          <w:rFonts w:ascii="Times New Roman" w:hAnsi="Times New Roman"/>
          <w:i/>
          <w:iCs/>
          <w:sz w:val="24"/>
          <w:szCs w:val="24"/>
          <w:highlight w:val="yellow"/>
        </w:rPr>
        <w:t>(</w:t>
      </w:r>
      <w:r w:rsidR="00E1176E" w:rsidRPr="00EC7C4A">
        <w:rPr>
          <w:rFonts w:ascii="Times New Roman" w:hAnsi="Times New Roman"/>
          <w:i/>
          <w:iCs/>
          <w:sz w:val="24"/>
          <w:szCs w:val="24"/>
          <w:highlight w:val="yellow"/>
        </w:rPr>
        <w:t xml:space="preserve">PARA EL CALCULO SE DEBERÁ OBSERVAR LAS CONSIDERACIONES PARA EL CÁLCULO </w:t>
      </w:r>
      <w:r w:rsidR="008D0A8F">
        <w:rPr>
          <w:rFonts w:ascii="Times New Roman" w:hAnsi="Times New Roman"/>
          <w:i/>
          <w:iCs/>
          <w:sz w:val="24"/>
          <w:szCs w:val="24"/>
          <w:highlight w:val="yellow"/>
        </w:rPr>
        <w:t xml:space="preserve">DEL 20 % </w:t>
      </w:r>
      <w:r w:rsidR="00E1176E" w:rsidRPr="00EC7C4A">
        <w:rPr>
          <w:rFonts w:ascii="Times New Roman" w:hAnsi="Times New Roman"/>
          <w:i/>
          <w:iCs/>
          <w:sz w:val="24"/>
          <w:szCs w:val="24"/>
          <w:highlight w:val="yellow"/>
        </w:rPr>
        <w:t xml:space="preserve">DETERMINADAS EN </w:t>
      </w:r>
      <w:r w:rsidR="006B0C77" w:rsidRPr="00EC7C4A">
        <w:rPr>
          <w:rFonts w:ascii="Times New Roman" w:hAnsi="Times New Roman"/>
          <w:i/>
          <w:iCs/>
          <w:sz w:val="24"/>
          <w:szCs w:val="24"/>
          <w:highlight w:val="yellow"/>
        </w:rPr>
        <w:t>LOS</w:t>
      </w:r>
      <w:r w:rsidR="00E1176E" w:rsidRPr="00EC7C4A">
        <w:rPr>
          <w:rFonts w:ascii="Times New Roman" w:hAnsi="Times New Roman"/>
          <w:i/>
          <w:iCs/>
          <w:sz w:val="24"/>
          <w:szCs w:val="24"/>
          <w:highlight w:val="yellow"/>
        </w:rPr>
        <w:t xml:space="preserve"> </w:t>
      </w:r>
      <w:r w:rsidR="006B0C77" w:rsidRPr="00EC7C4A">
        <w:rPr>
          <w:rFonts w:ascii="Times New Roman" w:hAnsi="Times New Roman"/>
          <w:i/>
          <w:iCs/>
          <w:sz w:val="24"/>
          <w:szCs w:val="24"/>
          <w:highlight w:val="yellow"/>
        </w:rPr>
        <w:t>LINEAMIENTOS 2026</w:t>
      </w:r>
      <w:r w:rsidR="008D0A8F">
        <w:rPr>
          <w:rFonts w:ascii="Times New Roman" w:hAnsi="Times New Roman"/>
          <w:i/>
          <w:iCs/>
          <w:sz w:val="24"/>
          <w:szCs w:val="24"/>
          <w:highlight w:val="yellow"/>
        </w:rPr>
        <w:t xml:space="preserve"> Y FORMATOS.</w:t>
      </w:r>
    </w:p>
    <w:p w14:paraId="6F15CCFC" w14:textId="77777777" w:rsidR="00B33E74" w:rsidRPr="00EC7C4A" w:rsidRDefault="00B33E74" w:rsidP="00EC7C4A">
      <w:pPr>
        <w:spacing w:after="0" w:line="240" w:lineRule="auto"/>
        <w:jc w:val="both"/>
        <w:rPr>
          <w:rFonts w:ascii="Times New Roman" w:hAnsi="Times New Roman"/>
          <w:sz w:val="24"/>
          <w:szCs w:val="24"/>
        </w:rPr>
      </w:pPr>
    </w:p>
    <w:p w14:paraId="56128AD9" w14:textId="32FCE1C6" w:rsidR="004C6773" w:rsidRPr="00EC7C4A" w:rsidRDefault="00772C15"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r w:rsidR="0047651C" w:rsidRPr="00EC7C4A">
        <w:rPr>
          <w:rFonts w:ascii="Times New Roman" w:hAnsi="Times New Roman"/>
          <w:sz w:val="24"/>
          <w:szCs w:val="24"/>
        </w:rPr>
        <w:t>202</w:t>
      </w:r>
      <w:r w:rsidR="00DC2400" w:rsidRPr="00EC7C4A">
        <w:rPr>
          <w:rFonts w:ascii="Times New Roman" w:hAnsi="Times New Roman"/>
          <w:sz w:val="24"/>
          <w:szCs w:val="24"/>
        </w:rPr>
        <w:t>6</w:t>
      </w:r>
      <w:r w:rsidRPr="00EC7C4A">
        <w:rPr>
          <w:rFonts w:ascii="Times New Roman" w:hAnsi="Times New Roman"/>
          <w:sz w:val="24"/>
          <w:szCs w:val="24"/>
        </w:rPr>
        <w:t>, el Ministerio del Trabajo autorizó a esta institución sobrepasar el 20% de la totalidad del personal para la contratación de personal ocasional que ejecutará actividades no permanentes</w:t>
      </w:r>
      <w:r w:rsidR="0047651C" w:rsidRPr="00EC7C4A">
        <w:rPr>
          <w:rFonts w:ascii="Times New Roman" w:hAnsi="Times New Roman"/>
          <w:sz w:val="24"/>
          <w:szCs w:val="24"/>
        </w:rPr>
        <w:t xml:space="preserve">. </w:t>
      </w:r>
      <w:r w:rsidR="0047651C" w:rsidRPr="00EC7C4A">
        <w:rPr>
          <w:rFonts w:ascii="Times New Roman" w:hAnsi="Times New Roman"/>
          <w:i/>
          <w:iCs/>
          <w:sz w:val="24"/>
          <w:szCs w:val="24"/>
          <w:highlight w:val="yellow"/>
        </w:rPr>
        <w:t xml:space="preserve">ESTE PÁRRAFO APLICA EXCLUSIVAMENTE PARA LAS INSTITUCIONES QUE SOBREPASAN EL 20%. </w:t>
      </w:r>
    </w:p>
    <w:p w14:paraId="7A04646B" w14:textId="77777777" w:rsidR="002B0D3C" w:rsidRPr="00EC7C4A" w:rsidRDefault="002B0D3C" w:rsidP="00EC7C4A">
      <w:pPr>
        <w:tabs>
          <w:tab w:val="left" w:pos="0"/>
        </w:tabs>
        <w:spacing w:after="0" w:line="240" w:lineRule="auto"/>
        <w:jc w:val="both"/>
        <w:rPr>
          <w:rFonts w:ascii="Times New Roman" w:hAnsi="Times New Roman"/>
          <w:sz w:val="24"/>
          <w:szCs w:val="24"/>
        </w:rPr>
      </w:pPr>
    </w:p>
    <w:p w14:paraId="3AEB3F55" w14:textId="675703D5" w:rsidR="004B4531" w:rsidRPr="00EC7C4A" w:rsidRDefault="004B4531" w:rsidP="00EC7C4A">
      <w:pPr>
        <w:spacing w:after="0" w:line="240" w:lineRule="auto"/>
        <w:jc w:val="both"/>
        <w:rPr>
          <w:rFonts w:ascii="Times New Roman" w:hAnsi="Times New Roman"/>
          <w:i/>
          <w:iCs/>
          <w:sz w:val="24"/>
          <w:szCs w:val="24"/>
        </w:rPr>
      </w:pPr>
      <w:r w:rsidRPr="00EC7C4A">
        <w:rPr>
          <w:rFonts w:ascii="Times New Roman" w:hAnsi="Times New Roman"/>
          <w:bCs/>
          <w:color w:val="000000"/>
          <w:sz w:val="24"/>
          <w:szCs w:val="24"/>
          <w:lang w:val="es-ES" w:eastAsia="es-ES"/>
        </w:rPr>
        <w:t xml:space="preserve">Esta institución es de reciente creación, </w:t>
      </w:r>
      <w:r w:rsidRPr="00EC7C4A">
        <w:rPr>
          <w:rFonts w:ascii="Times New Roman" w:hAnsi="Times New Roman"/>
          <w:sz w:val="24"/>
          <w:szCs w:val="24"/>
        </w:rPr>
        <w:t>por lo que no requiere autorización del MDT</w:t>
      </w:r>
      <w:r w:rsidR="00D642F3" w:rsidRPr="00EC7C4A">
        <w:rPr>
          <w:rFonts w:ascii="Times New Roman" w:hAnsi="Times New Roman"/>
          <w:sz w:val="24"/>
          <w:szCs w:val="24"/>
        </w:rPr>
        <w:t xml:space="preserve"> para</w:t>
      </w:r>
      <w:r w:rsidR="0047651C" w:rsidRPr="00EC7C4A">
        <w:rPr>
          <w:rFonts w:ascii="Times New Roman" w:hAnsi="Times New Roman"/>
          <w:sz w:val="24"/>
          <w:szCs w:val="24"/>
        </w:rPr>
        <w:t xml:space="preserve"> sobrepasar el 20% de la totalidad del personal para la contratación de personal ocasional</w:t>
      </w:r>
      <w:r w:rsidRPr="00EC7C4A">
        <w:rPr>
          <w:rFonts w:ascii="Times New Roman" w:hAnsi="Times New Roman"/>
          <w:sz w:val="24"/>
          <w:szCs w:val="24"/>
        </w:rPr>
        <w:t xml:space="preserve">, </w:t>
      </w:r>
      <w:r w:rsidRPr="00EC7C4A">
        <w:rPr>
          <w:rFonts w:ascii="Times New Roman" w:hAnsi="Times New Roman"/>
          <w:bCs/>
          <w:color w:val="000000"/>
          <w:sz w:val="24"/>
          <w:szCs w:val="24"/>
          <w:lang w:val="es-ES" w:eastAsia="es-ES"/>
        </w:rPr>
        <w:t xml:space="preserve">hasta el cumplimiento de un año desde la citada fecha. </w:t>
      </w:r>
      <w:r w:rsidR="0047651C" w:rsidRPr="00EC7C4A">
        <w:rPr>
          <w:rFonts w:ascii="Times New Roman" w:hAnsi="Times New Roman"/>
          <w:i/>
          <w:iCs/>
          <w:sz w:val="24"/>
          <w:szCs w:val="24"/>
          <w:highlight w:val="yellow"/>
        </w:rPr>
        <w:t>ESTE PÁRRAFO APLICA EXCLUSIVAMENTE PARA LAS INSTITUCIONES DE RECIENTE CREACIÓN QUE SOBREPASAN EL 20%</w:t>
      </w:r>
    </w:p>
    <w:p w14:paraId="1696CBA4" w14:textId="77777777" w:rsidR="00BA3D5B" w:rsidRPr="00EC7C4A" w:rsidRDefault="00BA3D5B" w:rsidP="00EC7C4A">
      <w:pPr>
        <w:spacing w:after="0" w:line="240" w:lineRule="auto"/>
        <w:jc w:val="both"/>
        <w:rPr>
          <w:rFonts w:ascii="Times New Roman" w:hAnsi="Times New Roman"/>
          <w:i/>
          <w:iCs/>
          <w:sz w:val="24"/>
          <w:szCs w:val="24"/>
        </w:rPr>
      </w:pPr>
    </w:p>
    <w:p w14:paraId="11BAA816" w14:textId="397E43E8" w:rsidR="002F35E3" w:rsidRDefault="002F35E3" w:rsidP="00EC7C4A">
      <w:pPr>
        <w:tabs>
          <w:tab w:val="left" w:pos="0"/>
        </w:tabs>
        <w:spacing w:after="0" w:line="240" w:lineRule="auto"/>
        <w:jc w:val="both"/>
        <w:rPr>
          <w:rFonts w:ascii="Times New Roman" w:hAnsi="Times New Roman"/>
          <w:b/>
          <w:sz w:val="24"/>
          <w:szCs w:val="24"/>
        </w:rPr>
      </w:pPr>
      <w:r w:rsidRPr="00EC7C4A">
        <w:rPr>
          <w:rFonts w:ascii="Times New Roman" w:hAnsi="Times New Roman"/>
          <w:b/>
          <w:sz w:val="24"/>
          <w:szCs w:val="24"/>
        </w:rPr>
        <w:t>3.</w:t>
      </w:r>
      <w:r w:rsidR="003809F4">
        <w:rPr>
          <w:rFonts w:ascii="Times New Roman" w:hAnsi="Times New Roman"/>
          <w:b/>
          <w:sz w:val="24"/>
          <w:szCs w:val="24"/>
        </w:rPr>
        <w:t>5</w:t>
      </w:r>
      <w:r w:rsidRPr="00EC7C4A">
        <w:rPr>
          <w:rFonts w:ascii="Times New Roman" w:hAnsi="Times New Roman"/>
          <w:b/>
          <w:sz w:val="24"/>
          <w:szCs w:val="24"/>
        </w:rPr>
        <w:t xml:space="preserve"> Certificación Presupuestaria</w:t>
      </w:r>
    </w:p>
    <w:p w14:paraId="63E5C95C" w14:textId="77777777" w:rsidR="00C14F06" w:rsidRPr="00EC7C4A" w:rsidRDefault="00C14F06" w:rsidP="00EC7C4A">
      <w:pPr>
        <w:tabs>
          <w:tab w:val="left" w:pos="0"/>
        </w:tabs>
        <w:spacing w:after="0" w:line="240" w:lineRule="auto"/>
        <w:jc w:val="both"/>
        <w:rPr>
          <w:rFonts w:ascii="Times New Roman" w:hAnsi="Times New Roman"/>
          <w:b/>
          <w:sz w:val="24"/>
          <w:szCs w:val="24"/>
        </w:rPr>
      </w:pPr>
    </w:p>
    <w:p w14:paraId="35D01500" w14:textId="68FA95A1" w:rsidR="004B21AD" w:rsidRDefault="009D0B5D" w:rsidP="00EC7C4A">
      <w:pPr>
        <w:tabs>
          <w:tab w:val="left" w:pos="0"/>
        </w:tabs>
        <w:spacing w:after="0" w:line="240" w:lineRule="auto"/>
        <w:jc w:val="both"/>
        <w:rPr>
          <w:rFonts w:ascii="Times New Roman" w:hAnsi="Times New Roman"/>
          <w:sz w:val="24"/>
          <w:szCs w:val="24"/>
        </w:rPr>
      </w:pPr>
      <w:r w:rsidRPr="00EC7C4A">
        <w:rPr>
          <w:rFonts w:ascii="Times New Roman" w:hAnsi="Times New Roman"/>
          <w:sz w:val="24"/>
          <w:szCs w:val="24"/>
        </w:rPr>
        <w:t>Mediante la Certificación Presupuestaria Nro.</w:t>
      </w:r>
      <w:r w:rsidR="00B50885" w:rsidRPr="00EC7C4A">
        <w:rPr>
          <w:rFonts w:ascii="Times New Roman" w:hAnsi="Times New Roman"/>
          <w:sz w:val="24"/>
          <w:szCs w:val="24"/>
        </w:rPr>
        <w:t xml:space="preserve"> XXX, de </w:t>
      </w:r>
      <w:bookmarkStart w:id="2" w:name="_Hlk187752126"/>
      <w:proofErr w:type="spellStart"/>
      <w:r w:rsidR="00B50885" w:rsidRPr="00EC7C4A">
        <w:rPr>
          <w:rFonts w:ascii="Times New Roman" w:hAnsi="Times New Roman"/>
          <w:sz w:val="24"/>
          <w:szCs w:val="24"/>
        </w:rPr>
        <w:t>dd</w:t>
      </w:r>
      <w:proofErr w:type="spellEnd"/>
      <w:r w:rsidR="00B50885" w:rsidRPr="00EC7C4A">
        <w:rPr>
          <w:rFonts w:ascii="Times New Roman" w:hAnsi="Times New Roman"/>
          <w:sz w:val="24"/>
          <w:szCs w:val="24"/>
        </w:rPr>
        <w:t>/mm/202</w:t>
      </w:r>
      <w:bookmarkEnd w:id="2"/>
      <w:r w:rsidR="00AA3CF3" w:rsidRPr="00EC7C4A">
        <w:rPr>
          <w:rFonts w:ascii="Times New Roman" w:hAnsi="Times New Roman"/>
          <w:sz w:val="24"/>
          <w:szCs w:val="24"/>
        </w:rPr>
        <w:t>6</w:t>
      </w:r>
      <w:r w:rsidRPr="00EC7C4A">
        <w:rPr>
          <w:rFonts w:ascii="Times New Roman" w:hAnsi="Times New Roman"/>
          <w:sz w:val="24"/>
          <w:szCs w:val="24"/>
        </w:rPr>
        <w:t xml:space="preserve">, </w:t>
      </w:r>
      <w:r w:rsidR="00A649FC" w:rsidRPr="00EC7C4A">
        <w:rPr>
          <w:rFonts w:ascii="Times New Roman" w:hAnsi="Times New Roman"/>
          <w:sz w:val="24"/>
          <w:szCs w:val="24"/>
        </w:rPr>
        <w:t xml:space="preserve">la unidad competente de esta </w:t>
      </w:r>
      <w:r w:rsidR="004B21AD" w:rsidRPr="00EC7C4A">
        <w:rPr>
          <w:rFonts w:ascii="Times New Roman" w:hAnsi="Times New Roman"/>
          <w:sz w:val="24"/>
          <w:szCs w:val="24"/>
        </w:rPr>
        <w:t>institución</w:t>
      </w:r>
      <w:r w:rsidR="00A649FC" w:rsidRPr="00EC7C4A">
        <w:rPr>
          <w:rFonts w:ascii="Times New Roman" w:hAnsi="Times New Roman"/>
          <w:sz w:val="24"/>
          <w:szCs w:val="24"/>
        </w:rPr>
        <w:t xml:space="preserve"> </w:t>
      </w:r>
      <w:bookmarkStart w:id="3" w:name="_Hlk171061220"/>
      <w:r w:rsidR="00A649FC" w:rsidRPr="00EC7C4A">
        <w:rPr>
          <w:rFonts w:ascii="Times New Roman" w:hAnsi="Times New Roman"/>
          <w:sz w:val="24"/>
          <w:szCs w:val="24"/>
        </w:rPr>
        <w:t xml:space="preserve">certificó que </w:t>
      </w:r>
      <w:bookmarkStart w:id="4" w:name="_Hlk187752472"/>
      <w:r w:rsidR="00A649FC" w:rsidRPr="00EC7C4A">
        <w:rPr>
          <w:rFonts w:ascii="Times New Roman" w:hAnsi="Times New Roman"/>
          <w:sz w:val="24"/>
          <w:szCs w:val="24"/>
        </w:rPr>
        <w:t>existen los recursos económicos disponibles en la correspondiente partida presupuestaria</w:t>
      </w:r>
      <w:bookmarkEnd w:id="3"/>
      <w:bookmarkEnd w:id="4"/>
      <w:r w:rsidR="00981E2D">
        <w:rPr>
          <w:rFonts w:ascii="Times New Roman" w:hAnsi="Times New Roman"/>
          <w:sz w:val="24"/>
          <w:szCs w:val="24"/>
        </w:rPr>
        <w:t xml:space="preserve"> para los contratos solicitados.</w:t>
      </w:r>
    </w:p>
    <w:p w14:paraId="3F61058B" w14:textId="77777777" w:rsidR="00374044" w:rsidRPr="00EC7C4A" w:rsidRDefault="00374044" w:rsidP="00EC7C4A">
      <w:pPr>
        <w:spacing w:after="0" w:line="240" w:lineRule="auto"/>
        <w:jc w:val="both"/>
        <w:rPr>
          <w:rFonts w:ascii="Times New Roman" w:hAnsi="Times New Roman"/>
          <w:b/>
          <w:sz w:val="24"/>
          <w:szCs w:val="24"/>
          <w:lang w:val="es-ES" w:eastAsia="es-EC"/>
        </w:rPr>
      </w:pPr>
    </w:p>
    <w:p w14:paraId="67C1D4E8" w14:textId="4F6A62E7" w:rsidR="00EE27B7" w:rsidRPr="00EC7C4A" w:rsidRDefault="00EE27B7" w:rsidP="00EC7C4A">
      <w:pPr>
        <w:spacing w:after="0" w:line="240" w:lineRule="auto"/>
        <w:jc w:val="both"/>
        <w:rPr>
          <w:rFonts w:ascii="Times New Roman" w:hAnsi="Times New Roman"/>
          <w:b/>
          <w:sz w:val="24"/>
          <w:szCs w:val="24"/>
          <w:lang w:val="es-ES" w:eastAsia="es-EC"/>
        </w:rPr>
      </w:pPr>
      <w:r w:rsidRPr="00EC7C4A">
        <w:rPr>
          <w:rFonts w:ascii="Times New Roman" w:hAnsi="Times New Roman"/>
          <w:b/>
          <w:sz w:val="24"/>
          <w:szCs w:val="24"/>
          <w:lang w:val="es-ES" w:eastAsia="es-EC"/>
        </w:rPr>
        <w:t xml:space="preserve">4. CONCLUSIONES </w:t>
      </w:r>
    </w:p>
    <w:p w14:paraId="495B3ED1" w14:textId="77777777" w:rsidR="006B0E97" w:rsidRPr="00EC7C4A" w:rsidRDefault="006B0E97" w:rsidP="00EC7C4A">
      <w:pPr>
        <w:spacing w:after="0" w:line="240" w:lineRule="auto"/>
        <w:jc w:val="both"/>
        <w:rPr>
          <w:rFonts w:ascii="Times New Roman" w:eastAsia="Arial Unicode MS" w:hAnsi="Times New Roman"/>
          <w:sz w:val="24"/>
          <w:szCs w:val="24"/>
          <w:lang w:val="es-ES" w:eastAsia="zh-CN" w:bidi="hi-IN"/>
        </w:rPr>
      </w:pPr>
    </w:p>
    <w:p w14:paraId="4283F273" w14:textId="6B096AC7" w:rsidR="005C481D" w:rsidRDefault="005C685B" w:rsidP="00EC7C4A">
      <w:pPr>
        <w:spacing w:after="0" w:line="240" w:lineRule="auto"/>
        <w:jc w:val="both"/>
        <w:rPr>
          <w:rFonts w:ascii="Times New Roman" w:hAnsi="Times New Roman"/>
          <w:sz w:val="24"/>
          <w:szCs w:val="24"/>
        </w:rPr>
      </w:pPr>
      <w:r w:rsidRPr="00EC7C4A">
        <w:rPr>
          <w:rFonts w:ascii="Times New Roman" w:hAnsi="Times New Roman"/>
          <w:sz w:val="24"/>
          <w:szCs w:val="24"/>
        </w:rPr>
        <w:t>Los actos administrativos efectuados previamente por esta institución; así como las demás acciones efectuadas en relación de los contratos de servicios ocasionales operativos detallados e</w:t>
      </w:r>
      <w:r w:rsidR="00E8639B" w:rsidRPr="00EC7C4A">
        <w:rPr>
          <w:rFonts w:ascii="Times New Roman" w:hAnsi="Times New Roman"/>
          <w:sz w:val="24"/>
          <w:szCs w:val="24"/>
        </w:rPr>
        <w:t>n el presente informe</w:t>
      </w:r>
      <w:r w:rsidRPr="00EC7C4A">
        <w:rPr>
          <w:rFonts w:ascii="Times New Roman" w:hAnsi="Times New Roman"/>
          <w:sz w:val="24"/>
          <w:szCs w:val="24"/>
        </w:rPr>
        <w:t>; y, la veracidad y legalidad de la información contenida en el presente documento, en aplicación a lo dispuesto en la LOSEP, su Reglamento</w:t>
      </w:r>
      <w:r w:rsidR="007A708C" w:rsidRPr="00EC7C4A">
        <w:rPr>
          <w:rFonts w:ascii="Times New Roman" w:hAnsi="Times New Roman"/>
          <w:sz w:val="24"/>
          <w:szCs w:val="24"/>
        </w:rPr>
        <w:t xml:space="preserve"> General</w:t>
      </w:r>
      <w:r w:rsidRPr="00EC7C4A">
        <w:rPr>
          <w:rFonts w:ascii="Times New Roman" w:hAnsi="Times New Roman"/>
          <w:sz w:val="24"/>
          <w:szCs w:val="24"/>
        </w:rPr>
        <w:t xml:space="preserve">, demás cuerpos legales aplicables y </w:t>
      </w:r>
      <w:r w:rsidR="008F64ED" w:rsidRPr="00EC7C4A">
        <w:rPr>
          <w:rFonts w:ascii="Times New Roman" w:hAnsi="Times New Roman"/>
          <w:sz w:val="24"/>
          <w:szCs w:val="24"/>
        </w:rPr>
        <w:t xml:space="preserve">los </w:t>
      </w:r>
      <w:r w:rsidR="00EC7C4A" w:rsidRPr="00EC7C4A">
        <w:rPr>
          <w:rFonts w:ascii="Times New Roman" w:hAnsi="Times New Roman"/>
          <w:sz w:val="24"/>
          <w:szCs w:val="24"/>
        </w:rPr>
        <w:t xml:space="preserve">Lineamientos 2026 para la solicitud de autorización/registro de </w:t>
      </w:r>
      <w:r w:rsidR="00EC7C4A" w:rsidRPr="00EC7C4A">
        <w:rPr>
          <w:rFonts w:ascii="Times New Roman" w:hAnsi="Times New Roman"/>
          <w:sz w:val="24"/>
          <w:szCs w:val="24"/>
        </w:rPr>
        <w:lastRenderedPageBreak/>
        <w:t>contratos de servicios ocasionales operativos</w:t>
      </w:r>
      <w:r w:rsidR="00520105" w:rsidRPr="00EC7C4A">
        <w:rPr>
          <w:rFonts w:ascii="Times New Roman" w:hAnsi="Times New Roman"/>
          <w:sz w:val="24"/>
          <w:szCs w:val="24"/>
        </w:rPr>
        <w:t>;</w:t>
      </w:r>
      <w:r w:rsidRPr="00EC7C4A">
        <w:rPr>
          <w:rFonts w:ascii="Times New Roman" w:hAnsi="Times New Roman"/>
          <w:sz w:val="24"/>
          <w:szCs w:val="24"/>
        </w:rPr>
        <w:t xml:space="preserve"> son de </w:t>
      </w:r>
      <w:r w:rsidR="00E8639B" w:rsidRPr="00EC7C4A">
        <w:rPr>
          <w:rFonts w:ascii="Times New Roman" w:hAnsi="Times New Roman"/>
          <w:sz w:val="24"/>
          <w:szCs w:val="24"/>
        </w:rPr>
        <w:t xml:space="preserve">mi </w:t>
      </w:r>
      <w:r w:rsidRPr="00EC7C4A">
        <w:rPr>
          <w:rFonts w:ascii="Times New Roman" w:hAnsi="Times New Roman"/>
          <w:sz w:val="24"/>
          <w:szCs w:val="24"/>
        </w:rPr>
        <w:t>exclusiva responsabilidad</w:t>
      </w:r>
      <w:r w:rsidR="00E8639B" w:rsidRPr="00EC7C4A">
        <w:rPr>
          <w:rFonts w:ascii="Times New Roman" w:hAnsi="Times New Roman"/>
          <w:sz w:val="24"/>
          <w:szCs w:val="24"/>
        </w:rPr>
        <w:t xml:space="preserve"> </w:t>
      </w:r>
      <w:r w:rsidR="00125F86" w:rsidRPr="00EC7C4A">
        <w:rPr>
          <w:rFonts w:ascii="Times New Roman" w:hAnsi="Times New Roman"/>
          <w:sz w:val="24"/>
          <w:szCs w:val="24"/>
        </w:rPr>
        <w:t>ante los organismos y entidades de control</w:t>
      </w:r>
      <w:r w:rsidR="00E8639B" w:rsidRPr="00EC7C4A">
        <w:rPr>
          <w:rFonts w:ascii="Times New Roman" w:hAnsi="Times New Roman"/>
          <w:sz w:val="24"/>
          <w:szCs w:val="24"/>
        </w:rPr>
        <w:t>.</w:t>
      </w:r>
    </w:p>
    <w:p w14:paraId="3A8BF096" w14:textId="77777777" w:rsidR="007A7D30" w:rsidRDefault="007A7D30" w:rsidP="00EC7C4A">
      <w:pPr>
        <w:spacing w:after="0" w:line="240" w:lineRule="auto"/>
        <w:jc w:val="both"/>
        <w:rPr>
          <w:rFonts w:ascii="Times New Roman" w:hAnsi="Times New Roman"/>
          <w:sz w:val="24"/>
          <w:szCs w:val="24"/>
        </w:rPr>
      </w:pPr>
    </w:p>
    <w:p w14:paraId="09CA8CD8" w14:textId="77777777" w:rsidR="007A7D30" w:rsidRPr="00EC7C4A" w:rsidRDefault="007A7D30" w:rsidP="00EC7C4A">
      <w:pPr>
        <w:spacing w:after="0" w:line="240" w:lineRule="auto"/>
        <w:jc w:val="both"/>
        <w:rPr>
          <w:rFonts w:ascii="Times New Roman" w:hAnsi="Times New Roman"/>
          <w:sz w:val="24"/>
          <w:szCs w:val="24"/>
        </w:rPr>
      </w:pPr>
    </w:p>
    <w:p w14:paraId="581E7593" w14:textId="77777777" w:rsidR="00EC7C4A" w:rsidRPr="00EC7C4A" w:rsidRDefault="00EC7C4A" w:rsidP="00EC7C4A">
      <w:pPr>
        <w:spacing w:after="0" w:line="240" w:lineRule="auto"/>
        <w:jc w:val="both"/>
        <w:rPr>
          <w:rFonts w:ascii="Times New Roman" w:hAnsi="Times New Roman"/>
          <w:b/>
          <w:sz w:val="24"/>
          <w:szCs w:val="24"/>
          <w:lang w:val="es-ES" w:eastAsia="es-EC"/>
        </w:rPr>
      </w:pPr>
    </w:p>
    <w:p w14:paraId="6882CFE6" w14:textId="3CC7CD5E" w:rsidR="00045477" w:rsidRPr="00EC7C4A" w:rsidRDefault="005C481D" w:rsidP="00EC7C4A">
      <w:pPr>
        <w:spacing w:after="0" w:line="240" w:lineRule="auto"/>
        <w:jc w:val="both"/>
        <w:rPr>
          <w:rFonts w:ascii="Times New Roman" w:hAnsi="Times New Roman"/>
          <w:b/>
          <w:sz w:val="24"/>
          <w:szCs w:val="24"/>
          <w:lang w:val="es-ES" w:eastAsia="es-EC"/>
        </w:rPr>
      </w:pPr>
      <w:bookmarkStart w:id="5" w:name="_Hlk216265522"/>
      <w:r w:rsidRPr="00EC7C4A">
        <w:rPr>
          <w:rFonts w:ascii="Times New Roman" w:hAnsi="Times New Roman"/>
          <w:b/>
          <w:sz w:val="24"/>
          <w:szCs w:val="24"/>
          <w:lang w:val="es-ES" w:eastAsia="es-EC"/>
        </w:rPr>
        <w:t>5. RECOMENDACIONES</w:t>
      </w:r>
    </w:p>
    <w:bookmarkEnd w:id="5"/>
    <w:p w14:paraId="4A97CA5A" w14:textId="77777777" w:rsidR="00045477" w:rsidRPr="00EC7C4A" w:rsidRDefault="00045477" w:rsidP="00EC7C4A">
      <w:pPr>
        <w:spacing w:after="0" w:line="240" w:lineRule="auto"/>
        <w:jc w:val="both"/>
        <w:rPr>
          <w:rFonts w:ascii="Times New Roman" w:hAnsi="Times New Roman"/>
          <w:b/>
          <w:sz w:val="24"/>
          <w:szCs w:val="24"/>
          <w:lang w:val="es-ES" w:eastAsia="es-EC"/>
        </w:rPr>
      </w:pPr>
    </w:p>
    <w:p w14:paraId="1A5A4123" w14:textId="14B58793" w:rsidR="00B56C97" w:rsidRPr="00EC7C4A" w:rsidRDefault="00B56C97" w:rsidP="00B56C97">
      <w:pPr>
        <w:spacing w:after="0" w:line="240" w:lineRule="auto"/>
        <w:jc w:val="both"/>
        <w:rPr>
          <w:rFonts w:ascii="Times New Roman" w:eastAsia="Times New Roman" w:hAnsi="Times New Roman"/>
          <w:i/>
          <w:iCs/>
          <w:color w:val="222222"/>
          <w:sz w:val="24"/>
          <w:szCs w:val="24"/>
          <w:lang w:val="es-ES" w:eastAsia="es-ES"/>
        </w:rPr>
      </w:pPr>
      <w:bookmarkStart w:id="6" w:name="_Hlk216265729"/>
      <w:r>
        <w:rPr>
          <w:rFonts w:ascii="Times New Roman" w:hAnsi="Times New Roman"/>
          <w:bCs/>
          <w:color w:val="000000"/>
          <w:sz w:val="24"/>
          <w:szCs w:val="24"/>
          <w:lang w:eastAsia="es-EC"/>
        </w:rPr>
        <w:t xml:space="preserve">Se solicita la autorización de los contratos ocasionales citados en el presente informe conforme los </w:t>
      </w:r>
      <w:r w:rsidRPr="00EC7C4A">
        <w:rPr>
          <w:rFonts w:ascii="Times New Roman" w:hAnsi="Times New Roman"/>
          <w:sz w:val="24"/>
          <w:szCs w:val="24"/>
        </w:rPr>
        <w:t xml:space="preserve">Lineamientos 2026 para la solicitud de autorización/registro de contratos de servicios ocasionales operativos </w:t>
      </w:r>
      <w:r w:rsidRPr="00EC7C4A">
        <w:rPr>
          <w:rFonts w:ascii="Times New Roman" w:hAnsi="Times New Roman"/>
          <w:sz w:val="24"/>
          <w:szCs w:val="24"/>
          <w:lang w:val="es-ES"/>
        </w:rPr>
        <w:t xml:space="preserve">(que vayan a suscribirse con cargo al grupo 51 gasto corriente) y </w:t>
      </w:r>
      <w:r w:rsidRPr="00EC7C4A">
        <w:rPr>
          <w:rFonts w:ascii="Times New Roman" w:hAnsi="Times New Roman"/>
          <w:w w:val="105"/>
          <w:sz w:val="24"/>
          <w:szCs w:val="24"/>
        </w:rPr>
        <w:t>para sobrepasar el 20% de la totalidad del personal para la contratación de personal ocasional.</w:t>
      </w:r>
    </w:p>
    <w:p w14:paraId="1381933D" w14:textId="77777777" w:rsidR="00B56C97" w:rsidRPr="00EC7C4A" w:rsidRDefault="00B56C97" w:rsidP="00B56C97">
      <w:pPr>
        <w:spacing w:after="0" w:line="240" w:lineRule="auto"/>
        <w:jc w:val="both"/>
        <w:rPr>
          <w:rFonts w:ascii="Times New Roman" w:eastAsia="Times New Roman" w:hAnsi="Times New Roman"/>
          <w:b/>
          <w:bCs/>
          <w:color w:val="222222"/>
          <w:sz w:val="24"/>
          <w:szCs w:val="24"/>
          <w:highlight w:val="red"/>
          <w:lang w:val="es-ES" w:eastAsia="es-ES"/>
        </w:rPr>
      </w:pPr>
    </w:p>
    <w:p w14:paraId="7A78759D" w14:textId="77777777" w:rsidR="001F4D2F" w:rsidRPr="00EC7C4A" w:rsidRDefault="001F4D2F" w:rsidP="00EC7C4A">
      <w:pPr>
        <w:spacing w:after="0" w:line="240" w:lineRule="auto"/>
        <w:jc w:val="both"/>
        <w:rPr>
          <w:rFonts w:ascii="Times New Roman" w:eastAsia="Times New Roman" w:hAnsi="Times New Roman"/>
          <w:b/>
          <w:bCs/>
          <w:color w:val="222222"/>
          <w:sz w:val="24"/>
          <w:szCs w:val="24"/>
          <w:highlight w:val="red"/>
          <w:lang w:val="es-ES" w:eastAsia="es-ES"/>
        </w:rPr>
      </w:pPr>
    </w:p>
    <w:bookmarkEnd w:id="6"/>
    <w:p w14:paraId="0CA774DA"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128261"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E02120"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4D4D9F05"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05B318BB" w14:textId="0F3A8BD1" w:rsidR="006B0E97" w:rsidRPr="00EC7C4A" w:rsidRDefault="006B0E97" w:rsidP="00EC7C4A">
      <w:pPr>
        <w:tabs>
          <w:tab w:val="left" w:pos="0"/>
        </w:tabs>
        <w:spacing w:after="0" w:line="240" w:lineRule="auto"/>
        <w:jc w:val="center"/>
        <w:rPr>
          <w:rFonts w:ascii="Times New Roman" w:hAnsi="Times New Roman"/>
          <w:sz w:val="24"/>
          <w:szCs w:val="24"/>
        </w:rPr>
      </w:pPr>
      <w:r w:rsidRPr="00EC7C4A">
        <w:rPr>
          <w:rFonts w:ascii="Times New Roman" w:hAnsi="Times New Roman"/>
          <w:sz w:val="24"/>
          <w:szCs w:val="24"/>
        </w:rPr>
        <w:t>XXXXXXXXXXXXXXXXXXXXX</w:t>
      </w:r>
    </w:p>
    <w:bookmarkEnd w:id="0"/>
    <w:p w14:paraId="54058FA6" w14:textId="238A8EE6" w:rsidR="006B0E97" w:rsidRPr="00EC7C4A" w:rsidRDefault="00FC7088" w:rsidP="00EC7C4A">
      <w:pPr>
        <w:tabs>
          <w:tab w:val="left" w:pos="0"/>
        </w:tabs>
        <w:spacing w:after="0" w:line="240" w:lineRule="auto"/>
        <w:jc w:val="center"/>
        <w:rPr>
          <w:rFonts w:ascii="Times New Roman" w:hAnsi="Times New Roman"/>
          <w:b/>
          <w:bCs/>
          <w:sz w:val="24"/>
          <w:szCs w:val="24"/>
        </w:rPr>
      </w:pPr>
      <w:r w:rsidRPr="00EC7C4A">
        <w:rPr>
          <w:rFonts w:ascii="Times New Roman" w:hAnsi="Times New Roman"/>
          <w:b/>
          <w:bCs/>
          <w:sz w:val="24"/>
          <w:szCs w:val="24"/>
        </w:rPr>
        <w:t>Director o Jefe de la UATH (Responsable de la UATH)</w:t>
      </w:r>
    </w:p>
    <w:p w14:paraId="7079141B" w14:textId="77777777" w:rsidR="00123A7D" w:rsidRPr="00EC7C4A" w:rsidRDefault="00123A7D" w:rsidP="00EC7C4A">
      <w:pPr>
        <w:tabs>
          <w:tab w:val="left" w:pos="0"/>
        </w:tabs>
        <w:spacing w:after="0" w:line="240" w:lineRule="auto"/>
        <w:jc w:val="center"/>
        <w:rPr>
          <w:rFonts w:ascii="Times New Roman" w:hAnsi="Times New Roman"/>
          <w:b/>
          <w:bCs/>
          <w:sz w:val="24"/>
          <w:szCs w:val="24"/>
        </w:rPr>
      </w:pPr>
    </w:p>
    <w:sectPr w:rsidR="00123A7D" w:rsidRPr="00EC7C4A" w:rsidSect="00964DCF">
      <w:headerReference w:type="even" r:id="rId10"/>
      <w:headerReference w:type="default" r:id="rId11"/>
      <w:footerReference w:type="default" r:id="rId12"/>
      <w:headerReference w:type="first" r:id="rId13"/>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453A" w14:textId="77777777" w:rsidR="00FA7F44" w:rsidRDefault="00FA7F44" w:rsidP="00B53CF3">
      <w:pPr>
        <w:spacing w:after="0" w:line="240" w:lineRule="auto"/>
      </w:pPr>
      <w:r>
        <w:separator/>
      </w:r>
    </w:p>
  </w:endnote>
  <w:endnote w:type="continuationSeparator" w:id="0">
    <w:p w14:paraId="528E1186" w14:textId="77777777" w:rsidR="00FA7F44" w:rsidRDefault="00FA7F44" w:rsidP="00B5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373" w14:textId="77777777" w:rsidR="008F434F" w:rsidRDefault="00AB1EE6">
    <w:pPr>
      <w:pStyle w:val="Piedepgina"/>
      <w:jc w:val="center"/>
    </w:pPr>
    <w:r>
      <w:fldChar w:fldCharType="begin"/>
    </w:r>
    <w:r>
      <w:instrText>PAGE   \* MERGEFORMAT</w:instrText>
    </w:r>
    <w:r>
      <w:fldChar w:fldCharType="separate"/>
    </w:r>
    <w:r w:rsidR="0093755A" w:rsidRPr="0093755A">
      <w:rPr>
        <w:noProof/>
        <w:lang w:val="es-ES"/>
      </w:rPr>
      <w:t>1</w:t>
    </w:r>
    <w:r>
      <w:fldChar w:fldCharType="end"/>
    </w:r>
  </w:p>
  <w:p w14:paraId="73DA18D4" w14:textId="77777777" w:rsidR="008F434F" w:rsidRDefault="008F4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4A11" w14:textId="77777777" w:rsidR="00FA7F44" w:rsidRDefault="00FA7F44" w:rsidP="00B53CF3">
      <w:pPr>
        <w:spacing w:after="0" w:line="240" w:lineRule="auto"/>
      </w:pPr>
      <w:r>
        <w:separator/>
      </w:r>
    </w:p>
  </w:footnote>
  <w:footnote w:type="continuationSeparator" w:id="0">
    <w:p w14:paraId="452F3AF5" w14:textId="77777777" w:rsidR="00FA7F44" w:rsidRDefault="00FA7F44" w:rsidP="00B5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859" w14:textId="77777777" w:rsidR="008F434F" w:rsidRDefault="00135697">
    <w:pPr>
      <w:pStyle w:val="Encabezado"/>
    </w:pPr>
    <w:r>
      <w:rPr>
        <w:noProof/>
      </w:rPr>
      <w:pict w14:anchorId="0D4A9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6192;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7406" w14:textId="1AE036B9" w:rsidR="008A16C4" w:rsidRPr="008A16C4" w:rsidRDefault="008A16C4" w:rsidP="008A16C4">
    <w:pPr>
      <w:pStyle w:val="Encabezado"/>
      <w:jc w:val="right"/>
      <w:rPr>
        <w:i/>
        <w:iCs/>
        <w:color w:val="767171" w:themeColor="background2" w:themeShade="80"/>
        <w:lang w:val="es-ES"/>
      </w:rPr>
    </w:pPr>
    <w:r w:rsidRPr="008A16C4">
      <w:rPr>
        <w:i/>
        <w:iCs/>
        <w:color w:val="767171" w:themeColor="background2" w:themeShade="80"/>
        <w:lang w:val="es-ES"/>
      </w:rPr>
      <w:t>Logo institucional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872E" w14:textId="77777777" w:rsidR="008F434F" w:rsidRDefault="00135697">
    <w:pPr>
      <w:pStyle w:val="Encabezado"/>
    </w:pPr>
    <w:r>
      <w:rPr>
        <w:noProof/>
      </w:rPr>
      <w:pict w14:anchorId="014BD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C57586"/>
    <w:multiLevelType w:val="hybridMultilevel"/>
    <w:tmpl w:val="CBB809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F84539"/>
    <w:multiLevelType w:val="hybridMultilevel"/>
    <w:tmpl w:val="7B2CBA48"/>
    <w:lvl w:ilvl="0" w:tplc="58482922">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638138F"/>
    <w:multiLevelType w:val="hybridMultilevel"/>
    <w:tmpl w:val="74B23E8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01204DD"/>
    <w:multiLevelType w:val="hybridMultilevel"/>
    <w:tmpl w:val="F54E6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3A4648CF"/>
    <w:multiLevelType w:val="hybridMultilevel"/>
    <w:tmpl w:val="7C146954"/>
    <w:lvl w:ilvl="0" w:tplc="187CD066">
      <w:start w:val="1"/>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7227F4E"/>
    <w:multiLevelType w:val="hybridMultilevel"/>
    <w:tmpl w:val="E598BC58"/>
    <w:lvl w:ilvl="0" w:tplc="300A0001">
      <w:start w:val="1"/>
      <w:numFmt w:val="bullet"/>
      <w:lvlText w:val=""/>
      <w:lvlJc w:val="left"/>
      <w:pPr>
        <w:ind w:left="720" w:hanging="360"/>
      </w:pPr>
      <w:rPr>
        <w:rFonts w:ascii="Symbol" w:hAnsi="Symbol"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15:restartNumberingAfterBreak="0">
    <w:nsid w:val="5B5D4B9E"/>
    <w:multiLevelType w:val="hybridMultilevel"/>
    <w:tmpl w:val="D292C3E2"/>
    <w:lvl w:ilvl="0" w:tplc="E29AECC4">
      <w:start w:val="2"/>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EA5232A"/>
    <w:multiLevelType w:val="hybridMultilevel"/>
    <w:tmpl w:val="16C4E0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7DE75EC"/>
    <w:multiLevelType w:val="hybridMultilevel"/>
    <w:tmpl w:val="D49AB73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AFD4C72"/>
    <w:multiLevelType w:val="hybridMultilevel"/>
    <w:tmpl w:val="B0B6B2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771947BE"/>
    <w:multiLevelType w:val="hybridMultilevel"/>
    <w:tmpl w:val="2AC2BE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44959353">
    <w:abstractNumId w:val="5"/>
  </w:num>
  <w:num w:numId="2" w16cid:durableId="108820445">
    <w:abstractNumId w:val="1"/>
  </w:num>
  <w:num w:numId="3" w16cid:durableId="2090695030">
    <w:abstractNumId w:val="13"/>
  </w:num>
  <w:num w:numId="4" w16cid:durableId="1351225120">
    <w:abstractNumId w:val="3"/>
  </w:num>
  <w:num w:numId="5" w16cid:durableId="461580739">
    <w:abstractNumId w:val="4"/>
  </w:num>
  <w:num w:numId="6" w16cid:durableId="1634484577">
    <w:abstractNumId w:val="6"/>
  </w:num>
  <w:num w:numId="7" w16cid:durableId="1195579353">
    <w:abstractNumId w:val="10"/>
  </w:num>
  <w:num w:numId="8" w16cid:durableId="811210979">
    <w:abstractNumId w:val="14"/>
  </w:num>
  <w:num w:numId="9" w16cid:durableId="5546608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321518">
    <w:abstractNumId w:val="8"/>
  </w:num>
  <w:num w:numId="11" w16cid:durableId="332999556">
    <w:abstractNumId w:val="2"/>
  </w:num>
  <w:num w:numId="12" w16cid:durableId="166097185">
    <w:abstractNumId w:val="0"/>
  </w:num>
  <w:num w:numId="13" w16cid:durableId="1983919287">
    <w:abstractNumId w:val="11"/>
  </w:num>
  <w:num w:numId="14" w16cid:durableId="892500557">
    <w:abstractNumId w:val="7"/>
  </w:num>
  <w:num w:numId="15" w16cid:durableId="2126996707">
    <w:abstractNumId w:val="12"/>
  </w:num>
  <w:num w:numId="16" w16cid:durableId="2013290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B7"/>
    <w:rsid w:val="000149E2"/>
    <w:rsid w:val="000238F6"/>
    <w:rsid w:val="00033C10"/>
    <w:rsid w:val="00045477"/>
    <w:rsid w:val="00050358"/>
    <w:rsid w:val="00062FAF"/>
    <w:rsid w:val="00073B2C"/>
    <w:rsid w:val="00074443"/>
    <w:rsid w:val="00075AE6"/>
    <w:rsid w:val="00076531"/>
    <w:rsid w:val="000801EC"/>
    <w:rsid w:val="00085A56"/>
    <w:rsid w:val="00091B45"/>
    <w:rsid w:val="00092056"/>
    <w:rsid w:val="000932BA"/>
    <w:rsid w:val="00097A8E"/>
    <w:rsid w:val="000A05B8"/>
    <w:rsid w:val="000A321A"/>
    <w:rsid w:val="000C24CA"/>
    <w:rsid w:val="000C7A4D"/>
    <w:rsid w:val="000D05D8"/>
    <w:rsid w:val="000D2F58"/>
    <w:rsid w:val="000E5FB3"/>
    <w:rsid w:val="000F6EA8"/>
    <w:rsid w:val="00101759"/>
    <w:rsid w:val="00102603"/>
    <w:rsid w:val="00102AD0"/>
    <w:rsid w:val="0010703A"/>
    <w:rsid w:val="0011423D"/>
    <w:rsid w:val="001152B2"/>
    <w:rsid w:val="001156FF"/>
    <w:rsid w:val="00115877"/>
    <w:rsid w:val="00123711"/>
    <w:rsid w:val="00123A7D"/>
    <w:rsid w:val="00125F86"/>
    <w:rsid w:val="00127DA3"/>
    <w:rsid w:val="001307E3"/>
    <w:rsid w:val="001315D6"/>
    <w:rsid w:val="00133E7C"/>
    <w:rsid w:val="00135697"/>
    <w:rsid w:val="00136627"/>
    <w:rsid w:val="0014116D"/>
    <w:rsid w:val="001411BD"/>
    <w:rsid w:val="00143728"/>
    <w:rsid w:val="00145BB6"/>
    <w:rsid w:val="001525B0"/>
    <w:rsid w:val="00156DA5"/>
    <w:rsid w:val="00157232"/>
    <w:rsid w:val="00162FC2"/>
    <w:rsid w:val="00164EA2"/>
    <w:rsid w:val="00174C76"/>
    <w:rsid w:val="00182924"/>
    <w:rsid w:val="001842F3"/>
    <w:rsid w:val="001918A4"/>
    <w:rsid w:val="001941CB"/>
    <w:rsid w:val="00196BA1"/>
    <w:rsid w:val="001C1068"/>
    <w:rsid w:val="001C735E"/>
    <w:rsid w:val="001D74B6"/>
    <w:rsid w:val="001E1C43"/>
    <w:rsid w:val="001F11D6"/>
    <w:rsid w:val="001F196B"/>
    <w:rsid w:val="001F4D2F"/>
    <w:rsid w:val="001F653D"/>
    <w:rsid w:val="001F6937"/>
    <w:rsid w:val="00202C3D"/>
    <w:rsid w:val="00204EBE"/>
    <w:rsid w:val="0020752E"/>
    <w:rsid w:val="00226F8D"/>
    <w:rsid w:val="00234569"/>
    <w:rsid w:val="00242FB2"/>
    <w:rsid w:val="002465A2"/>
    <w:rsid w:val="00261C04"/>
    <w:rsid w:val="002639BE"/>
    <w:rsid w:val="002803C5"/>
    <w:rsid w:val="002829CB"/>
    <w:rsid w:val="00291C0D"/>
    <w:rsid w:val="00291CE3"/>
    <w:rsid w:val="002966F9"/>
    <w:rsid w:val="002A1670"/>
    <w:rsid w:val="002A3D75"/>
    <w:rsid w:val="002B0D3C"/>
    <w:rsid w:val="002C4439"/>
    <w:rsid w:val="002C5297"/>
    <w:rsid w:val="002D0142"/>
    <w:rsid w:val="002E350C"/>
    <w:rsid w:val="002F0E6C"/>
    <w:rsid w:val="002F330B"/>
    <w:rsid w:val="002F35E3"/>
    <w:rsid w:val="00301C84"/>
    <w:rsid w:val="00306AC5"/>
    <w:rsid w:val="00307218"/>
    <w:rsid w:val="00310392"/>
    <w:rsid w:val="00310B00"/>
    <w:rsid w:val="00314AE9"/>
    <w:rsid w:val="00320D83"/>
    <w:rsid w:val="00325E6B"/>
    <w:rsid w:val="00327B13"/>
    <w:rsid w:val="00341116"/>
    <w:rsid w:val="003426BD"/>
    <w:rsid w:val="0034435D"/>
    <w:rsid w:val="003472DE"/>
    <w:rsid w:val="003503A8"/>
    <w:rsid w:val="00352183"/>
    <w:rsid w:val="00357D3F"/>
    <w:rsid w:val="00363BCF"/>
    <w:rsid w:val="00374044"/>
    <w:rsid w:val="003809F4"/>
    <w:rsid w:val="0038187A"/>
    <w:rsid w:val="0039230D"/>
    <w:rsid w:val="003A1180"/>
    <w:rsid w:val="003C489A"/>
    <w:rsid w:val="003E143B"/>
    <w:rsid w:val="00400ED5"/>
    <w:rsid w:val="00412E0E"/>
    <w:rsid w:val="004221E0"/>
    <w:rsid w:val="0042370F"/>
    <w:rsid w:val="004374A5"/>
    <w:rsid w:val="00442524"/>
    <w:rsid w:val="00447CC0"/>
    <w:rsid w:val="004557FE"/>
    <w:rsid w:val="0047200F"/>
    <w:rsid w:val="00474665"/>
    <w:rsid w:val="00476328"/>
    <w:rsid w:val="0047651C"/>
    <w:rsid w:val="004822AD"/>
    <w:rsid w:val="004845D3"/>
    <w:rsid w:val="004920E1"/>
    <w:rsid w:val="00496A83"/>
    <w:rsid w:val="004A1C09"/>
    <w:rsid w:val="004A5538"/>
    <w:rsid w:val="004B21AD"/>
    <w:rsid w:val="004B4531"/>
    <w:rsid w:val="004B69C6"/>
    <w:rsid w:val="004C2178"/>
    <w:rsid w:val="004C6773"/>
    <w:rsid w:val="004E7925"/>
    <w:rsid w:val="004F10C6"/>
    <w:rsid w:val="004F54A6"/>
    <w:rsid w:val="00520105"/>
    <w:rsid w:val="0054712D"/>
    <w:rsid w:val="0055521C"/>
    <w:rsid w:val="0057118B"/>
    <w:rsid w:val="00573BC2"/>
    <w:rsid w:val="00577128"/>
    <w:rsid w:val="005A2AB7"/>
    <w:rsid w:val="005B1B8D"/>
    <w:rsid w:val="005B3B70"/>
    <w:rsid w:val="005B70EC"/>
    <w:rsid w:val="005B7498"/>
    <w:rsid w:val="005C19E9"/>
    <w:rsid w:val="005C44C5"/>
    <w:rsid w:val="005C481D"/>
    <w:rsid w:val="005C685B"/>
    <w:rsid w:val="005C7145"/>
    <w:rsid w:val="005D07D5"/>
    <w:rsid w:val="005D5076"/>
    <w:rsid w:val="005E1805"/>
    <w:rsid w:val="005E3DB3"/>
    <w:rsid w:val="005F2AED"/>
    <w:rsid w:val="00631499"/>
    <w:rsid w:val="00633B37"/>
    <w:rsid w:val="006448FC"/>
    <w:rsid w:val="0065078C"/>
    <w:rsid w:val="006509F1"/>
    <w:rsid w:val="00663B63"/>
    <w:rsid w:val="00681254"/>
    <w:rsid w:val="00694184"/>
    <w:rsid w:val="00694D6C"/>
    <w:rsid w:val="006966D3"/>
    <w:rsid w:val="006974E2"/>
    <w:rsid w:val="006B0C77"/>
    <w:rsid w:val="006B0E97"/>
    <w:rsid w:val="006B624E"/>
    <w:rsid w:val="006C471D"/>
    <w:rsid w:val="006C63AF"/>
    <w:rsid w:val="006C787B"/>
    <w:rsid w:val="006D1492"/>
    <w:rsid w:val="006E1178"/>
    <w:rsid w:val="006E6718"/>
    <w:rsid w:val="006F60A1"/>
    <w:rsid w:val="00712D88"/>
    <w:rsid w:val="00720D7A"/>
    <w:rsid w:val="00722D63"/>
    <w:rsid w:val="00726233"/>
    <w:rsid w:val="00753779"/>
    <w:rsid w:val="007571C6"/>
    <w:rsid w:val="00770E0D"/>
    <w:rsid w:val="00771554"/>
    <w:rsid w:val="00771672"/>
    <w:rsid w:val="00772C15"/>
    <w:rsid w:val="00781D47"/>
    <w:rsid w:val="00792F4D"/>
    <w:rsid w:val="007956F0"/>
    <w:rsid w:val="007A708C"/>
    <w:rsid w:val="007A7D30"/>
    <w:rsid w:val="007B109F"/>
    <w:rsid w:val="007C0CBC"/>
    <w:rsid w:val="007C154F"/>
    <w:rsid w:val="007E3443"/>
    <w:rsid w:val="007E4EC8"/>
    <w:rsid w:val="007E5F0A"/>
    <w:rsid w:val="007E6686"/>
    <w:rsid w:val="007F52FD"/>
    <w:rsid w:val="00802FF5"/>
    <w:rsid w:val="00805EF6"/>
    <w:rsid w:val="0081351A"/>
    <w:rsid w:val="00817A30"/>
    <w:rsid w:val="0082396A"/>
    <w:rsid w:val="00823997"/>
    <w:rsid w:val="00825AA3"/>
    <w:rsid w:val="00826818"/>
    <w:rsid w:val="0083634C"/>
    <w:rsid w:val="008367FA"/>
    <w:rsid w:val="00840BC5"/>
    <w:rsid w:val="00845BD9"/>
    <w:rsid w:val="008521B9"/>
    <w:rsid w:val="008535D7"/>
    <w:rsid w:val="008616C2"/>
    <w:rsid w:val="00870AD3"/>
    <w:rsid w:val="00873BE1"/>
    <w:rsid w:val="008771BF"/>
    <w:rsid w:val="00881087"/>
    <w:rsid w:val="008A0C3E"/>
    <w:rsid w:val="008A16C4"/>
    <w:rsid w:val="008A442B"/>
    <w:rsid w:val="008A4665"/>
    <w:rsid w:val="008A5443"/>
    <w:rsid w:val="008B5D1A"/>
    <w:rsid w:val="008C13F9"/>
    <w:rsid w:val="008D0A8F"/>
    <w:rsid w:val="008E1BDD"/>
    <w:rsid w:val="008E23A4"/>
    <w:rsid w:val="008F3A6B"/>
    <w:rsid w:val="008F434F"/>
    <w:rsid w:val="008F64ED"/>
    <w:rsid w:val="00904788"/>
    <w:rsid w:val="00906E8E"/>
    <w:rsid w:val="00912AC1"/>
    <w:rsid w:val="00915AD4"/>
    <w:rsid w:val="00917820"/>
    <w:rsid w:val="009215FC"/>
    <w:rsid w:val="00921E98"/>
    <w:rsid w:val="009331B9"/>
    <w:rsid w:val="00935912"/>
    <w:rsid w:val="0093755A"/>
    <w:rsid w:val="0094253C"/>
    <w:rsid w:val="0096294A"/>
    <w:rsid w:val="00963EDE"/>
    <w:rsid w:val="00965242"/>
    <w:rsid w:val="009665F3"/>
    <w:rsid w:val="00975DA3"/>
    <w:rsid w:val="0098151D"/>
    <w:rsid w:val="00981E2D"/>
    <w:rsid w:val="00981F6C"/>
    <w:rsid w:val="00995031"/>
    <w:rsid w:val="009A37DC"/>
    <w:rsid w:val="009A705D"/>
    <w:rsid w:val="009B7A03"/>
    <w:rsid w:val="009C0928"/>
    <w:rsid w:val="009C5274"/>
    <w:rsid w:val="009D0022"/>
    <w:rsid w:val="009D0792"/>
    <w:rsid w:val="009D0B5D"/>
    <w:rsid w:val="009E00F0"/>
    <w:rsid w:val="009E3AF8"/>
    <w:rsid w:val="009E7E7A"/>
    <w:rsid w:val="009F1F6D"/>
    <w:rsid w:val="009F2FAF"/>
    <w:rsid w:val="009F3FD6"/>
    <w:rsid w:val="00A02E4E"/>
    <w:rsid w:val="00A068AF"/>
    <w:rsid w:val="00A13F2B"/>
    <w:rsid w:val="00A26F33"/>
    <w:rsid w:val="00A438FF"/>
    <w:rsid w:val="00A45815"/>
    <w:rsid w:val="00A46BF4"/>
    <w:rsid w:val="00A5538A"/>
    <w:rsid w:val="00A57621"/>
    <w:rsid w:val="00A61862"/>
    <w:rsid w:val="00A6210A"/>
    <w:rsid w:val="00A649FC"/>
    <w:rsid w:val="00A83E9B"/>
    <w:rsid w:val="00A9672E"/>
    <w:rsid w:val="00AA3CF3"/>
    <w:rsid w:val="00AB1EE6"/>
    <w:rsid w:val="00AC2075"/>
    <w:rsid w:val="00AD1F0A"/>
    <w:rsid w:val="00AF3D3F"/>
    <w:rsid w:val="00AF3D5D"/>
    <w:rsid w:val="00B02692"/>
    <w:rsid w:val="00B13429"/>
    <w:rsid w:val="00B138A4"/>
    <w:rsid w:val="00B23BD2"/>
    <w:rsid w:val="00B31DE1"/>
    <w:rsid w:val="00B33E74"/>
    <w:rsid w:val="00B355E9"/>
    <w:rsid w:val="00B451C0"/>
    <w:rsid w:val="00B46E79"/>
    <w:rsid w:val="00B50885"/>
    <w:rsid w:val="00B53CF3"/>
    <w:rsid w:val="00B56188"/>
    <w:rsid w:val="00B56C97"/>
    <w:rsid w:val="00B57417"/>
    <w:rsid w:val="00B57638"/>
    <w:rsid w:val="00B635B4"/>
    <w:rsid w:val="00B65859"/>
    <w:rsid w:val="00B65966"/>
    <w:rsid w:val="00B669D7"/>
    <w:rsid w:val="00B675BC"/>
    <w:rsid w:val="00B7576C"/>
    <w:rsid w:val="00B84C8B"/>
    <w:rsid w:val="00B94FE2"/>
    <w:rsid w:val="00BA2BED"/>
    <w:rsid w:val="00BA3D5B"/>
    <w:rsid w:val="00BA6FC1"/>
    <w:rsid w:val="00BC4E8C"/>
    <w:rsid w:val="00BC77DE"/>
    <w:rsid w:val="00BE363C"/>
    <w:rsid w:val="00BE4565"/>
    <w:rsid w:val="00BF2CB8"/>
    <w:rsid w:val="00BF7650"/>
    <w:rsid w:val="00C14F06"/>
    <w:rsid w:val="00C15B2B"/>
    <w:rsid w:val="00C321CE"/>
    <w:rsid w:val="00C34943"/>
    <w:rsid w:val="00C36F7E"/>
    <w:rsid w:val="00C5546D"/>
    <w:rsid w:val="00C5646A"/>
    <w:rsid w:val="00C63BBD"/>
    <w:rsid w:val="00C666A2"/>
    <w:rsid w:val="00C668F4"/>
    <w:rsid w:val="00C66B36"/>
    <w:rsid w:val="00C70B10"/>
    <w:rsid w:val="00C71EAD"/>
    <w:rsid w:val="00C75900"/>
    <w:rsid w:val="00C8636C"/>
    <w:rsid w:val="00C912D3"/>
    <w:rsid w:val="00CB5B97"/>
    <w:rsid w:val="00CB777D"/>
    <w:rsid w:val="00CC3956"/>
    <w:rsid w:val="00CC66C5"/>
    <w:rsid w:val="00CC7845"/>
    <w:rsid w:val="00CD3163"/>
    <w:rsid w:val="00CD3E01"/>
    <w:rsid w:val="00CE033E"/>
    <w:rsid w:val="00CE16EA"/>
    <w:rsid w:val="00D003C5"/>
    <w:rsid w:val="00D03252"/>
    <w:rsid w:val="00D15DBA"/>
    <w:rsid w:val="00D17018"/>
    <w:rsid w:val="00D17AAC"/>
    <w:rsid w:val="00D300D2"/>
    <w:rsid w:val="00D34F6A"/>
    <w:rsid w:val="00D36150"/>
    <w:rsid w:val="00D445D7"/>
    <w:rsid w:val="00D545B0"/>
    <w:rsid w:val="00D57423"/>
    <w:rsid w:val="00D6254E"/>
    <w:rsid w:val="00D6350B"/>
    <w:rsid w:val="00D642F3"/>
    <w:rsid w:val="00D70D35"/>
    <w:rsid w:val="00D77807"/>
    <w:rsid w:val="00D9504D"/>
    <w:rsid w:val="00DB79CD"/>
    <w:rsid w:val="00DC2400"/>
    <w:rsid w:val="00DD684E"/>
    <w:rsid w:val="00DE0A0B"/>
    <w:rsid w:val="00DE609C"/>
    <w:rsid w:val="00DF2951"/>
    <w:rsid w:val="00DF3227"/>
    <w:rsid w:val="00DF32C2"/>
    <w:rsid w:val="00E0368E"/>
    <w:rsid w:val="00E03CBA"/>
    <w:rsid w:val="00E1176E"/>
    <w:rsid w:val="00E15E00"/>
    <w:rsid w:val="00E15EAD"/>
    <w:rsid w:val="00E2016A"/>
    <w:rsid w:val="00E231D3"/>
    <w:rsid w:val="00E26B00"/>
    <w:rsid w:val="00E3503A"/>
    <w:rsid w:val="00E450EF"/>
    <w:rsid w:val="00E53CA0"/>
    <w:rsid w:val="00E70259"/>
    <w:rsid w:val="00E768C2"/>
    <w:rsid w:val="00E8639B"/>
    <w:rsid w:val="00E91CA2"/>
    <w:rsid w:val="00E95306"/>
    <w:rsid w:val="00EA1878"/>
    <w:rsid w:val="00EA1D5A"/>
    <w:rsid w:val="00EA7000"/>
    <w:rsid w:val="00EB1DB2"/>
    <w:rsid w:val="00EC7C4A"/>
    <w:rsid w:val="00ED182A"/>
    <w:rsid w:val="00ED2103"/>
    <w:rsid w:val="00ED6D2F"/>
    <w:rsid w:val="00EE111D"/>
    <w:rsid w:val="00EE27B7"/>
    <w:rsid w:val="00EF17AA"/>
    <w:rsid w:val="00EF1A15"/>
    <w:rsid w:val="00F23306"/>
    <w:rsid w:val="00F24602"/>
    <w:rsid w:val="00F274DF"/>
    <w:rsid w:val="00F37A88"/>
    <w:rsid w:val="00F4264F"/>
    <w:rsid w:val="00F4334D"/>
    <w:rsid w:val="00F44C1F"/>
    <w:rsid w:val="00F50343"/>
    <w:rsid w:val="00F50658"/>
    <w:rsid w:val="00F514EB"/>
    <w:rsid w:val="00F52D2F"/>
    <w:rsid w:val="00F554AB"/>
    <w:rsid w:val="00F570A5"/>
    <w:rsid w:val="00F61607"/>
    <w:rsid w:val="00F64C9B"/>
    <w:rsid w:val="00F66664"/>
    <w:rsid w:val="00F70772"/>
    <w:rsid w:val="00F740C9"/>
    <w:rsid w:val="00F81805"/>
    <w:rsid w:val="00FA646E"/>
    <w:rsid w:val="00FA7F44"/>
    <w:rsid w:val="00FB6021"/>
    <w:rsid w:val="00FC3E67"/>
    <w:rsid w:val="00FC5A03"/>
    <w:rsid w:val="00FC6292"/>
    <w:rsid w:val="00FC6681"/>
    <w:rsid w:val="00FC6A84"/>
    <w:rsid w:val="00FC7088"/>
    <w:rsid w:val="00FD3065"/>
    <w:rsid w:val="00FE267F"/>
    <w:rsid w:val="00FF2DCC"/>
    <w:rsid w:val="00FF3D35"/>
    <w:rsid w:val="00FF45E1"/>
    <w:rsid w:val="00FF6D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CFA7"/>
  <w15:chartTrackingRefBased/>
  <w15:docId w15:val="{9D814398-B211-4348-8B8A-931D6FD4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7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7B7"/>
    <w:rPr>
      <w:rFonts w:ascii="Calibri" w:eastAsia="Calibri" w:hAnsi="Calibri" w:cs="Times New Roman"/>
    </w:rPr>
  </w:style>
  <w:style w:type="paragraph" w:styleId="Piedepgina">
    <w:name w:val="footer"/>
    <w:basedOn w:val="Normal"/>
    <w:link w:val="PiedepginaCar"/>
    <w:uiPriority w:val="99"/>
    <w:unhideWhenUsed/>
    <w:rsid w:val="00EE27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7B7"/>
    <w:rPr>
      <w:rFonts w:ascii="Calibri" w:eastAsia="Calibri" w:hAnsi="Calibri" w:cs="Times New Roman"/>
    </w:rPr>
  </w:style>
  <w:style w:type="paragraph" w:customStyle="1" w:styleId="Default">
    <w:name w:val="Default"/>
    <w:rsid w:val="00EE27B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
    <w:link w:val="Prrafodelista"/>
    <w:uiPriority w:val="1"/>
    <w:qFormat/>
    <w:locked/>
    <w:rsid w:val="00EE27B7"/>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
    <w:basedOn w:val="Normal"/>
    <w:link w:val="PrrafodelistaCar"/>
    <w:uiPriority w:val="1"/>
    <w:qFormat/>
    <w:rsid w:val="00EE27B7"/>
    <w:pPr>
      <w:spacing w:after="0" w:line="240" w:lineRule="auto"/>
      <w:ind w:left="720"/>
      <w:contextualSpacing/>
    </w:pPr>
    <w:rPr>
      <w:rFonts w:ascii="Times New Roman" w:eastAsia="Times New Roman" w:hAnsi="Times New Roman"/>
      <w:sz w:val="24"/>
      <w:szCs w:val="24"/>
    </w:rPr>
  </w:style>
  <w:style w:type="paragraph" w:customStyle="1" w:styleId="Contenidodelatabla">
    <w:name w:val="Contenido de la tabla"/>
    <w:basedOn w:val="Normal"/>
    <w:rsid w:val="00EE27B7"/>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Style4">
    <w:name w:val="Style4"/>
    <w:basedOn w:val="Normal"/>
    <w:uiPriority w:val="99"/>
    <w:rsid w:val="00EE27B7"/>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paragraph" w:customStyle="1" w:styleId="TableParagraph">
    <w:name w:val="Table Paragraph"/>
    <w:basedOn w:val="Normal"/>
    <w:uiPriority w:val="1"/>
    <w:qFormat/>
    <w:rsid w:val="0020752E"/>
    <w:pPr>
      <w:autoSpaceDE w:val="0"/>
      <w:autoSpaceDN w:val="0"/>
      <w:spacing w:after="0" w:line="240" w:lineRule="auto"/>
    </w:pPr>
    <w:rPr>
      <w:rFonts w:ascii="Cambria" w:eastAsia="Cambria" w:hAnsi="Cambria" w:cs="Cambria"/>
      <w:lang w:val="es-ES" w:eastAsia="es-ES"/>
    </w:rPr>
  </w:style>
  <w:style w:type="table" w:customStyle="1" w:styleId="TableNormal">
    <w:name w:val="Table Normal"/>
    <w:uiPriority w:val="2"/>
    <w:semiHidden/>
    <w:unhideWhenUsed/>
    <w:qFormat/>
    <w:rsid w:val="0020752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F2FAF"/>
    <w:rPr>
      <w:sz w:val="16"/>
      <w:szCs w:val="16"/>
    </w:rPr>
  </w:style>
  <w:style w:type="paragraph" w:styleId="Textocomentario">
    <w:name w:val="annotation text"/>
    <w:basedOn w:val="Normal"/>
    <w:link w:val="TextocomentarioCar"/>
    <w:uiPriority w:val="99"/>
    <w:semiHidden/>
    <w:unhideWhenUsed/>
    <w:rsid w:val="009F2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2FA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F2FAF"/>
    <w:rPr>
      <w:b/>
      <w:bCs/>
    </w:rPr>
  </w:style>
  <w:style w:type="character" w:customStyle="1" w:styleId="AsuntodelcomentarioCar">
    <w:name w:val="Asunto del comentario Car"/>
    <w:basedOn w:val="TextocomentarioCar"/>
    <w:link w:val="Asuntodelcomentario"/>
    <w:uiPriority w:val="99"/>
    <w:semiHidden/>
    <w:rsid w:val="009F2FA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F2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FAF"/>
    <w:rPr>
      <w:rFonts w:ascii="Segoe UI" w:eastAsia="Calibri" w:hAnsi="Segoe UI" w:cs="Segoe UI"/>
      <w:sz w:val="18"/>
      <w:szCs w:val="18"/>
    </w:rPr>
  </w:style>
  <w:style w:type="table" w:styleId="Tablaconcuadrcula">
    <w:name w:val="Table Grid"/>
    <w:basedOn w:val="Tablanormal"/>
    <w:uiPriority w:val="39"/>
    <w:rsid w:val="00573B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do1">
    <w:name w:val="fondo1"/>
    <w:basedOn w:val="Fuentedeprrafopredeter"/>
    <w:rsid w:val="00F554AB"/>
  </w:style>
  <w:style w:type="character" w:customStyle="1" w:styleId="fondo0">
    <w:name w:val="fondo0"/>
    <w:basedOn w:val="Fuentedeprrafopredeter"/>
    <w:rsid w:val="00F554AB"/>
  </w:style>
  <w:style w:type="paragraph" w:customStyle="1" w:styleId="Textoindependiente32">
    <w:name w:val="Texto independiente 32"/>
    <w:basedOn w:val="Normal"/>
    <w:rsid w:val="00B02692"/>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020">
      <w:bodyDiv w:val="1"/>
      <w:marLeft w:val="0"/>
      <w:marRight w:val="0"/>
      <w:marTop w:val="0"/>
      <w:marBottom w:val="0"/>
      <w:divBdr>
        <w:top w:val="none" w:sz="0" w:space="0" w:color="auto"/>
        <w:left w:val="none" w:sz="0" w:space="0" w:color="auto"/>
        <w:bottom w:val="none" w:sz="0" w:space="0" w:color="auto"/>
        <w:right w:val="none" w:sz="0" w:space="0" w:color="auto"/>
      </w:divBdr>
    </w:div>
    <w:div w:id="147980293">
      <w:bodyDiv w:val="1"/>
      <w:marLeft w:val="0"/>
      <w:marRight w:val="0"/>
      <w:marTop w:val="0"/>
      <w:marBottom w:val="0"/>
      <w:divBdr>
        <w:top w:val="none" w:sz="0" w:space="0" w:color="auto"/>
        <w:left w:val="none" w:sz="0" w:space="0" w:color="auto"/>
        <w:bottom w:val="none" w:sz="0" w:space="0" w:color="auto"/>
        <w:right w:val="none" w:sz="0" w:space="0" w:color="auto"/>
      </w:divBdr>
      <w:divsChild>
        <w:div w:id="622077743">
          <w:marLeft w:val="0"/>
          <w:marRight w:val="0"/>
          <w:marTop w:val="0"/>
          <w:marBottom w:val="0"/>
          <w:divBdr>
            <w:top w:val="none" w:sz="0" w:space="0" w:color="auto"/>
            <w:left w:val="none" w:sz="0" w:space="0" w:color="auto"/>
            <w:bottom w:val="none" w:sz="0" w:space="0" w:color="auto"/>
            <w:right w:val="none" w:sz="0" w:space="0" w:color="auto"/>
          </w:divBdr>
        </w:div>
        <w:div w:id="1125660077">
          <w:marLeft w:val="0"/>
          <w:marRight w:val="0"/>
          <w:marTop w:val="0"/>
          <w:marBottom w:val="0"/>
          <w:divBdr>
            <w:top w:val="none" w:sz="0" w:space="0" w:color="auto"/>
            <w:left w:val="none" w:sz="0" w:space="0" w:color="auto"/>
            <w:bottom w:val="none" w:sz="0" w:space="0" w:color="auto"/>
            <w:right w:val="none" w:sz="0" w:space="0" w:color="auto"/>
          </w:divBdr>
        </w:div>
        <w:div w:id="1034884848">
          <w:marLeft w:val="0"/>
          <w:marRight w:val="0"/>
          <w:marTop w:val="0"/>
          <w:marBottom w:val="0"/>
          <w:divBdr>
            <w:top w:val="none" w:sz="0" w:space="0" w:color="auto"/>
            <w:left w:val="none" w:sz="0" w:space="0" w:color="auto"/>
            <w:bottom w:val="none" w:sz="0" w:space="0" w:color="auto"/>
            <w:right w:val="none" w:sz="0" w:space="0" w:color="auto"/>
          </w:divBdr>
        </w:div>
      </w:divsChild>
    </w:div>
    <w:div w:id="268971617">
      <w:bodyDiv w:val="1"/>
      <w:marLeft w:val="0"/>
      <w:marRight w:val="0"/>
      <w:marTop w:val="0"/>
      <w:marBottom w:val="0"/>
      <w:divBdr>
        <w:top w:val="none" w:sz="0" w:space="0" w:color="auto"/>
        <w:left w:val="none" w:sz="0" w:space="0" w:color="auto"/>
        <w:bottom w:val="none" w:sz="0" w:space="0" w:color="auto"/>
        <w:right w:val="none" w:sz="0" w:space="0" w:color="auto"/>
      </w:divBdr>
    </w:div>
    <w:div w:id="271715193">
      <w:bodyDiv w:val="1"/>
      <w:marLeft w:val="0"/>
      <w:marRight w:val="0"/>
      <w:marTop w:val="0"/>
      <w:marBottom w:val="0"/>
      <w:divBdr>
        <w:top w:val="none" w:sz="0" w:space="0" w:color="auto"/>
        <w:left w:val="none" w:sz="0" w:space="0" w:color="auto"/>
        <w:bottom w:val="none" w:sz="0" w:space="0" w:color="auto"/>
        <w:right w:val="none" w:sz="0" w:space="0" w:color="auto"/>
      </w:divBdr>
      <w:divsChild>
        <w:div w:id="1889485805">
          <w:marLeft w:val="0"/>
          <w:marRight w:val="0"/>
          <w:marTop w:val="0"/>
          <w:marBottom w:val="0"/>
          <w:divBdr>
            <w:top w:val="none" w:sz="0" w:space="0" w:color="auto"/>
            <w:left w:val="none" w:sz="0" w:space="0" w:color="auto"/>
            <w:bottom w:val="none" w:sz="0" w:space="0" w:color="auto"/>
            <w:right w:val="none" w:sz="0" w:space="0" w:color="auto"/>
          </w:divBdr>
        </w:div>
        <w:div w:id="65805249">
          <w:marLeft w:val="0"/>
          <w:marRight w:val="0"/>
          <w:marTop w:val="0"/>
          <w:marBottom w:val="0"/>
          <w:divBdr>
            <w:top w:val="none" w:sz="0" w:space="0" w:color="auto"/>
            <w:left w:val="none" w:sz="0" w:space="0" w:color="auto"/>
            <w:bottom w:val="none" w:sz="0" w:space="0" w:color="auto"/>
            <w:right w:val="none" w:sz="0" w:space="0" w:color="auto"/>
          </w:divBdr>
        </w:div>
        <w:div w:id="1262102797">
          <w:marLeft w:val="0"/>
          <w:marRight w:val="0"/>
          <w:marTop w:val="0"/>
          <w:marBottom w:val="0"/>
          <w:divBdr>
            <w:top w:val="none" w:sz="0" w:space="0" w:color="auto"/>
            <w:left w:val="none" w:sz="0" w:space="0" w:color="auto"/>
            <w:bottom w:val="none" w:sz="0" w:space="0" w:color="auto"/>
            <w:right w:val="none" w:sz="0" w:space="0" w:color="auto"/>
          </w:divBdr>
        </w:div>
        <w:div w:id="2120638303">
          <w:marLeft w:val="0"/>
          <w:marRight w:val="0"/>
          <w:marTop w:val="0"/>
          <w:marBottom w:val="0"/>
          <w:divBdr>
            <w:top w:val="none" w:sz="0" w:space="0" w:color="auto"/>
            <w:left w:val="none" w:sz="0" w:space="0" w:color="auto"/>
            <w:bottom w:val="none" w:sz="0" w:space="0" w:color="auto"/>
            <w:right w:val="none" w:sz="0" w:space="0" w:color="auto"/>
          </w:divBdr>
        </w:div>
        <w:div w:id="1940407863">
          <w:marLeft w:val="0"/>
          <w:marRight w:val="0"/>
          <w:marTop w:val="0"/>
          <w:marBottom w:val="0"/>
          <w:divBdr>
            <w:top w:val="none" w:sz="0" w:space="0" w:color="auto"/>
            <w:left w:val="none" w:sz="0" w:space="0" w:color="auto"/>
            <w:bottom w:val="none" w:sz="0" w:space="0" w:color="auto"/>
            <w:right w:val="none" w:sz="0" w:space="0" w:color="auto"/>
          </w:divBdr>
        </w:div>
        <w:div w:id="1087731978">
          <w:marLeft w:val="0"/>
          <w:marRight w:val="0"/>
          <w:marTop w:val="0"/>
          <w:marBottom w:val="0"/>
          <w:divBdr>
            <w:top w:val="none" w:sz="0" w:space="0" w:color="auto"/>
            <w:left w:val="none" w:sz="0" w:space="0" w:color="auto"/>
            <w:bottom w:val="none" w:sz="0" w:space="0" w:color="auto"/>
            <w:right w:val="none" w:sz="0" w:space="0" w:color="auto"/>
          </w:divBdr>
        </w:div>
        <w:div w:id="578751587">
          <w:marLeft w:val="0"/>
          <w:marRight w:val="0"/>
          <w:marTop w:val="0"/>
          <w:marBottom w:val="0"/>
          <w:divBdr>
            <w:top w:val="none" w:sz="0" w:space="0" w:color="auto"/>
            <w:left w:val="none" w:sz="0" w:space="0" w:color="auto"/>
            <w:bottom w:val="none" w:sz="0" w:space="0" w:color="auto"/>
            <w:right w:val="none" w:sz="0" w:space="0" w:color="auto"/>
          </w:divBdr>
        </w:div>
        <w:div w:id="832531370">
          <w:marLeft w:val="0"/>
          <w:marRight w:val="0"/>
          <w:marTop w:val="0"/>
          <w:marBottom w:val="0"/>
          <w:divBdr>
            <w:top w:val="none" w:sz="0" w:space="0" w:color="auto"/>
            <w:left w:val="none" w:sz="0" w:space="0" w:color="auto"/>
            <w:bottom w:val="none" w:sz="0" w:space="0" w:color="auto"/>
            <w:right w:val="none" w:sz="0" w:space="0" w:color="auto"/>
          </w:divBdr>
        </w:div>
      </w:divsChild>
    </w:div>
    <w:div w:id="362480273">
      <w:bodyDiv w:val="1"/>
      <w:marLeft w:val="0"/>
      <w:marRight w:val="0"/>
      <w:marTop w:val="0"/>
      <w:marBottom w:val="0"/>
      <w:divBdr>
        <w:top w:val="none" w:sz="0" w:space="0" w:color="auto"/>
        <w:left w:val="none" w:sz="0" w:space="0" w:color="auto"/>
        <w:bottom w:val="none" w:sz="0" w:space="0" w:color="auto"/>
        <w:right w:val="none" w:sz="0" w:space="0" w:color="auto"/>
      </w:divBdr>
    </w:div>
    <w:div w:id="513541778">
      <w:bodyDiv w:val="1"/>
      <w:marLeft w:val="0"/>
      <w:marRight w:val="0"/>
      <w:marTop w:val="0"/>
      <w:marBottom w:val="0"/>
      <w:divBdr>
        <w:top w:val="none" w:sz="0" w:space="0" w:color="auto"/>
        <w:left w:val="none" w:sz="0" w:space="0" w:color="auto"/>
        <w:bottom w:val="none" w:sz="0" w:space="0" w:color="auto"/>
        <w:right w:val="none" w:sz="0" w:space="0" w:color="auto"/>
      </w:divBdr>
    </w:div>
    <w:div w:id="562645285">
      <w:bodyDiv w:val="1"/>
      <w:marLeft w:val="0"/>
      <w:marRight w:val="0"/>
      <w:marTop w:val="0"/>
      <w:marBottom w:val="0"/>
      <w:divBdr>
        <w:top w:val="none" w:sz="0" w:space="0" w:color="auto"/>
        <w:left w:val="none" w:sz="0" w:space="0" w:color="auto"/>
        <w:bottom w:val="none" w:sz="0" w:space="0" w:color="auto"/>
        <w:right w:val="none" w:sz="0" w:space="0" w:color="auto"/>
      </w:divBdr>
    </w:div>
    <w:div w:id="660428444">
      <w:bodyDiv w:val="1"/>
      <w:marLeft w:val="0"/>
      <w:marRight w:val="0"/>
      <w:marTop w:val="0"/>
      <w:marBottom w:val="0"/>
      <w:divBdr>
        <w:top w:val="none" w:sz="0" w:space="0" w:color="auto"/>
        <w:left w:val="none" w:sz="0" w:space="0" w:color="auto"/>
        <w:bottom w:val="none" w:sz="0" w:space="0" w:color="auto"/>
        <w:right w:val="none" w:sz="0" w:space="0" w:color="auto"/>
      </w:divBdr>
    </w:div>
    <w:div w:id="694383230">
      <w:bodyDiv w:val="1"/>
      <w:marLeft w:val="0"/>
      <w:marRight w:val="0"/>
      <w:marTop w:val="0"/>
      <w:marBottom w:val="0"/>
      <w:divBdr>
        <w:top w:val="none" w:sz="0" w:space="0" w:color="auto"/>
        <w:left w:val="none" w:sz="0" w:space="0" w:color="auto"/>
        <w:bottom w:val="none" w:sz="0" w:space="0" w:color="auto"/>
        <w:right w:val="none" w:sz="0" w:space="0" w:color="auto"/>
      </w:divBdr>
    </w:div>
    <w:div w:id="765273959">
      <w:bodyDiv w:val="1"/>
      <w:marLeft w:val="0"/>
      <w:marRight w:val="0"/>
      <w:marTop w:val="0"/>
      <w:marBottom w:val="0"/>
      <w:divBdr>
        <w:top w:val="none" w:sz="0" w:space="0" w:color="auto"/>
        <w:left w:val="none" w:sz="0" w:space="0" w:color="auto"/>
        <w:bottom w:val="none" w:sz="0" w:space="0" w:color="auto"/>
        <w:right w:val="none" w:sz="0" w:space="0" w:color="auto"/>
      </w:divBdr>
    </w:div>
    <w:div w:id="1107852459">
      <w:bodyDiv w:val="1"/>
      <w:marLeft w:val="0"/>
      <w:marRight w:val="0"/>
      <w:marTop w:val="0"/>
      <w:marBottom w:val="0"/>
      <w:divBdr>
        <w:top w:val="none" w:sz="0" w:space="0" w:color="auto"/>
        <w:left w:val="none" w:sz="0" w:space="0" w:color="auto"/>
        <w:bottom w:val="none" w:sz="0" w:space="0" w:color="auto"/>
        <w:right w:val="none" w:sz="0" w:space="0" w:color="auto"/>
      </w:divBdr>
    </w:div>
    <w:div w:id="1125611698">
      <w:bodyDiv w:val="1"/>
      <w:marLeft w:val="0"/>
      <w:marRight w:val="0"/>
      <w:marTop w:val="0"/>
      <w:marBottom w:val="0"/>
      <w:divBdr>
        <w:top w:val="none" w:sz="0" w:space="0" w:color="auto"/>
        <w:left w:val="none" w:sz="0" w:space="0" w:color="auto"/>
        <w:bottom w:val="none" w:sz="0" w:space="0" w:color="auto"/>
        <w:right w:val="none" w:sz="0" w:space="0" w:color="auto"/>
      </w:divBdr>
    </w:div>
    <w:div w:id="1159345773">
      <w:bodyDiv w:val="1"/>
      <w:marLeft w:val="0"/>
      <w:marRight w:val="0"/>
      <w:marTop w:val="0"/>
      <w:marBottom w:val="0"/>
      <w:divBdr>
        <w:top w:val="none" w:sz="0" w:space="0" w:color="auto"/>
        <w:left w:val="none" w:sz="0" w:space="0" w:color="auto"/>
        <w:bottom w:val="none" w:sz="0" w:space="0" w:color="auto"/>
        <w:right w:val="none" w:sz="0" w:space="0" w:color="auto"/>
      </w:divBdr>
    </w:div>
    <w:div w:id="1425998267">
      <w:bodyDiv w:val="1"/>
      <w:marLeft w:val="0"/>
      <w:marRight w:val="0"/>
      <w:marTop w:val="0"/>
      <w:marBottom w:val="0"/>
      <w:divBdr>
        <w:top w:val="none" w:sz="0" w:space="0" w:color="auto"/>
        <w:left w:val="none" w:sz="0" w:space="0" w:color="auto"/>
        <w:bottom w:val="none" w:sz="0" w:space="0" w:color="auto"/>
        <w:right w:val="none" w:sz="0" w:space="0" w:color="auto"/>
      </w:divBdr>
    </w:div>
    <w:div w:id="1575359740">
      <w:bodyDiv w:val="1"/>
      <w:marLeft w:val="0"/>
      <w:marRight w:val="0"/>
      <w:marTop w:val="0"/>
      <w:marBottom w:val="0"/>
      <w:divBdr>
        <w:top w:val="none" w:sz="0" w:space="0" w:color="auto"/>
        <w:left w:val="none" w:sz="0" w:space="0" w:color="auto"/>
        <w:bottom w:val="none" w:sz="0" w:space="0" w:color="auto"/>
        <w:right w:val="none" w:sz="0" w:space="0" w:color="auto"/>
      </w:divBdr>
    </w:div>
    <w:div w:id="1723751407">
      <w:bodyDiv w:val="1"/>
      <w:marLeft w:val="0"/>
      <w:marRight w:val="0"/>
      <w:marTop w:val="0"/>
      <w:marBottom w:val="0"/>
      <w:divBdr>
        <w:top w:val="none" w:sz="0" w:space="0" w:color="auto"/>
        <w:left w:val="none" w:sz="0" w:space="0" w:color="auto"/>
        <w:bottom w:val="none" w:sz="0" w:space="0" w:color="auto"/>
        <w:right w:val="none" w:sz="0" w:space="0" w:color="auto"/>
      </w:divBdr>
    </w:div>
    <w:div w:id="1775049936">
      <w:bodyDiv w:val="1"/>
      <w:marLeft w:val="0"/>
      <w:marRight w:val="0"/>
      <w:marTop w:val="0"/>
      <w:marBottom w:val="0"/>
      <w:divBdr>
        <w:top w:val="none" w:sz="0" w:space="0" w:color="auto"/>
        <w:left w:val="none" w:sz="0" w:space="0" w:color="auto"/>
        <w:bottom w:val="none" w:sz="0" w:space="0" w:color="auto"/>
        <w:right w:val="none" w:sz="0" w:space="0" w:color="auto"/>
      </w:divBdr>
    </w:div>
    <w:div w:id="1927493209">
      <w:bodyDiv w:val="1"/>
      <w:marLeft w:val="0"/>
      <w:marRight w:val="0"/>
      <w:marTop w:val="0"/>
      <w:marBottom w:val="0"/>
      <w:divBdr>
        <w:top w:val="none" w:sz="0" w:space="0" w:color="auto"/>
        <w:left w:val="none" w:sz="0" w:space="0" w:color="auto"/>
        <w:bottom w:val="none" w:sz="0" w:space="0" w:color="auto"/>
        <w:right w:val="none" w:sz="0" w:space="0" w:color="auto"/>
      </w:divBdr>
    </w:div>
    <w:div w:id="2000225697">
      <w:bodyDiv w:val="1"/>
      <w:marLeft w:val="0"/>
      <w:marRight w:val="0"/>
      <w:marTop w:val="0"/>
      <w:marBottom w:val="0"/>
      <w:divBdr>
        <w:top w:val="none" w:sz="0" w:space="0" w:color="auto"/>
        <w:left w:val="none" w:sz="0" w:space="0" w:color="auto"/>
        <w:bottom w:val="none" w:sz="0" w:space="0" w:color="auto"/>
        <w:right w:val="none" w:sz="0" w:space="0" w:color="auto"/>
      </w:divBdr>
    </w:div>
    <w:div w:id="2109540273">
      <w:bodyDiv w:val="1"/>
      <w:marLeft w:val="0"/>
      <w:marRight w:val="0"/>
      <w:marTop w:val="0"/>
      <w:marBottom w:val="0"/>
      <w:divBdr>
        <w:top w:val="none" w:sz="0" w:space="0" w:color="auto"/>
        <w:left w:val="none" w:sz="0" w:space="0" w:color="auto"/>
        <w:bottom w:val="none" w:sz="0" w:space="0" w:color="auto"/>
        <w:right w:val="none" w:sz="0" w:space="0" w:color="auto"/>
      </w:divBdr>
    </w:div>
    <w:div w:id="21154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B4FF-4539-4778-A02F-86E13D1B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6</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156</cp:revision>
  <dcterms:created xsi:type="dcterms:W3CDTF">2025-01-13T14:06:00Z</dcterms:created>
  <dcterms:modified xsi:type="dcterms:W3CDTF">2025-12-10T18:49:00Z</dcterms:modified>
</cp:coreProperties>
</file>