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6965" w14:textId="62FC4AD6" w:rsidR="00EE27B7" w:rsidRPr="00EE111D" w:rsidRDefault="00EE27B7" w:rsidP="006B0E97">
      <w:pPr>
        <w:spacing w:after="0" w:line="276" w:lineRule="auto"/>
        <w:jc w:val="center"/>
        <w:rPr>
          <w:rFonts w:ascii="Arial" w:eastAsia="Times New Roman" w:hAnsi="Arial" w:cs="Arial"/>
          <w:b/>
          <w:bCs/>
          <w:lang w:val="es-ES"/>
        </w:rPr>
      </w:pPr>
      <w:bookmarkStart w:id="0" w:name="_Hlk155172817"/>
      <w:r w:rsidRPr="00EE111D">
        <w:rPr>
          <w:rFonts w:ascii="Arial" w:eastAsia="Times New Roman" w:hAnsi="Arial" w:cs="Arial"/>
          <w:b/>
          <w:bCs/>
          <w:lang w:val="es-ES"/>
        </w:rPr>
        <w:t>INFORME</w:t>
      </w:r>
      <w:r w:rsidR="0042370F" w:rsidRPr="00EE111D">
        <w:rPr>
          <w:rFonts w:ascii="Arial" w:hAnsi="Arial" w:cs="Arial"/>
        </w:rPr>
        <w:t xml:space="preserve"> </w:t>
      </w:r>
      <w:r w:rsidR="00C321CE">
        <w:rPr>
          <w:rFonts w:ascii="Arial" w:eastAsia="Times New Roman" w:hAnsi="Arial" w:cs="Arial"/>
          <w:b/>
          <w:bCs/>
          <w:lang w:val="es-ES"/>
        </w:rPr>
        <w:t>MOTIVADO FAVORABLE</w:t>
      </w:r>
      <w:r w:rsidR="0042370F" w:rsidRPr="00EE111D">
        <w:rPr>
          <w:rFonts w:ascii="Arial" w:eastAsia="Times New Roman" w:hAnsi="Arial" w:cs="Arial"/>
          <w:b/>
          <w:bCs/>
          <w:lang w:val="es-ES"/>
        </w:rPr>
        <w:t xml:space="preserve"> </w:t>
      </w:r>
      <w:r w:rsidRPr="00EE111D">
        <w:rPr>
          <w:rFonts w:ascii="Arial" w:eastAsia="Times New Roman" w:hAnsi="Arial" w:cs="Arial"/>
          <w:b/>
          <w:bCs/>
          <w:lang w:val="es-ES"/>
        </w:rPr>
        <w:t>Nro. XXXXX</w:t>
      </w:r>
    </w:p>
    <w:p w14:paraId="11B111A6" w14:textId="77777777" w:rsidR="00EE27B7" w:rsidRPr="00EE111D" w:rsidRDefault="00EE27B7" w:rsidP="006B0E97">
      <w:pPr>
        <w:spacing w:after="0" w:line="276" w:lineRule="auto"/>
        <w:rPr>
          <w:rFonts w:ascii="Arial" w:eastAsia="Times New Roman" w:hAnsi="Arial" w:cs="Arial"/>
          <w:b/>
          <w:bCs/>
          <w:highlight w:val="yellow"/>
          <w:lang w:val="es-ES"/>
        </w:rPr>
      </w:pPr>
    </w:p>
    <w:p w14:paraId="50FECB7F" w14:textId="050947C5" w:rsidR="00091B45" w:rsidRPr="00EE111D" w:rsidRDefault="00091B45" w:rsidP="006B0E97">
      <w:pPr>
        <w:tabs>
          <w:tab w:val="left" w:pos="0"/>
        </w:tabs>
        <w:spacing w:line="276" w:lineRule="auto"/>
        <w:jc w:val="center"/>
        <w:rPr>
          <w:rFonts w:ascii="Arial" w:hAnsi="Arial" w:cs="Arial"/>
          <w:b/>
          <w:w w:val="105"/>
        </w:rPr>
      </w:pPr>
      <w:r w:rsidRPr="00EE111D">
        <w:rPr>
          <w:rFonts w:ascii="Arial" w:hAnsi="Arial" w:cs="Arial"/>
          <w:b/>
          <w:w w:val="105"/>
        </w:rPr>
        <w:t>SOLICITUD DE AUTORIZACIÓN DE</w:t>
      </w:r>
      <w:r w:rsidR="00162FC2" w:rsidRPr="00EE111D">
        <w:rPr>
          <w:rFonts w:ascii="Arial" w:hAnsi="Arial" w:cs="Arial"/>
          <w:b/>
          <w:w w:val="105"/>
        </w:rPr>
        <w:t xml:space="preserve"> </w:t>
      </w:r>
      <w:r w:rsidRPr="00EE111D">
        <w:rPr>
          <w:rFonts w:ascii="Arial" w:hAnsi="Arial" w:cs="Arial"/>
          <w:b/>
          <w:w w:val="105"/>
        </w:rPr>
        <w:t>CONTRATO</w:t>
      </w:r>
      <w:r w:rsidR="009A37DC" w:rsidRPr="003E143B">
        <w:rPr>
          <w:rFonts w:ascii="Arial" w:hAnsi="Arial" w:cs="Arial"/>
          <w:b/>
          <w:w w:val="105"/>
        </w:rPr>
        <w:t>/S</w:t>
      </w:r>
      <w:r w:rsidRPr="00EE111D">
        <w:rPr>
          <w:rFonts w:ascii="Arial" w:hAnsi="Arial" w:cs="Arial"/>
          <w:b/>
          <w:w w:val="105"/>
        </w:rPr>
        <w:t xml:space="preserve"> </w:t>
      </w:r>
      <w:r w:rsidRPr="003E143B">
        <w:rPr>
          <w:rFonts w:ascii="Arial" w:hAnsi="Arial" w:cs="Arial"/>
          <w:b/>
          <w:w w:val="105"/>
        </w:rPr>
        <w:t>DE SERVICIO</w:t>
      </w:r>
      <w:r w:rsidR="008E1BDD">
        <w:rPr>
          <w:rFonts w:ascii="Arial" w:hAnsi="Arial" w:cs="Arial"/>
          <w:b/>
          <w:w w:val="105"/>
        </w:rPr>
        <w:t>/</w:t>
      </w:r>
      <w:r w:rsidRPr="003E143B">
        <w:rPr>
          <w:rFonts w:ascii="Arial" w:hAnsi="Arial" w:cs="Arial"/>
          <w:b/>
          <w:w w:val="105"/>
        </w:rPr>
        <w:t xml:space="preserve">S OCASIONALES </w:t>
      </w:r>
      <w:r w:rsidR="00C321CE">
        <w:rPr>
          <w:rFonts w:ascii="Arial" w:hAnsi="Arial" w:cs="Arial"/>
          <w:b/>
          <w:w w:val="105"/>
        </w:rPr>
        <w:t>OPERATIVO</w:t>
      </w:r>
      <w:r w:rsidR="008E1BDD">
        <w:rPr>
          <w:rFonts w:ascii="Arial" w:hAnsi="Arial" w:cs="Arial"/>
          <w:b/>
          <w:w w:val="105"/>
        </w:rPr>
        <w:t>/S</w:t>
      </w:r>
      <w:r w:rsidR="00C321CE">
        <w:rPr>
          <w:rFonts w:ascii="Arial" w:hAnsi="Arial" w:cs="Arial"/>
          <w:b/>
          <w:w w:val="105"/>
        </w:rPr>
        <w:t xml:space="preserve"> PARA SATISFACER NUEVAS NECESIDADES INSTITUCIONALES NO PERMANENTES</w:t>
      </w:r>
    </w:p>
    <w:p w14:paraId="59D197D5" w14:textId="77777777" w:rsidR="000149E2" w:rsidRPr="00EE111D" w:rsidRDefault="000149E2" w:rsidP="006B0E97">
      <w:pPr>
        <w:spacing w:after="0" w:line="276" w:lineRule="auto"/>
        <w:jc w:val="both"/>
        <w:rPr>
          <w:rFonts w:ascii="Arial" w:hAnsi="Arial" w:cs="Arial"/>
        </w:rPr>
      </w:pPr>
      <w:r w:rsidRPr="00EE111D">
        <w:rPr>
          <w:rFonts w:ascii="Arial" w:hAnsi="Arial" w:cs="Arial"/>
          <w:b/>
          <w:iCs/>
        </w:rPr>
        <w:t>FECHA</w:t>
      </w:r>
      <w:r w:rsidRPr="00EE111D">
        <w:rPr>
          <w:rFonts w:ascii="Arial" w:hAnsi="Arial" w:cs="Arial"/>
          <w:bCs/>
          <w:iCs/>
        </w:rPr>
        <w:t xml:space="preserve">: </w:t>
      </w:r>
      <w:r w:rsidRPr="006B624E">
        <w:rPr>
          <w:rFonts w:ascii="Arial" w:hAnsi="Arial" w:cs="Arial"/>
          <w:highlight w:val="yellow"/>
        </w:rPr>
        <w:t>(Nombre de la ciudad), XX de XXXXXXX de XXXX</w:t>
      </w:r>
    </w:p>
    <w:p w14:paraId="0E2A9F3E" w14:textId="77777777" w:rsidR="001D74B6" w:rsidRDefault="001D74B6" w:rsidP="001D74B6">
      <w:pPr>
        <w:autoSpaceDE w:val="0"/>
        <w:autoSpaceDN w:val="0"/>
        <w:adjustRightInd w:val="0"/>
        <w:spacing w:after="0" w:line="276" w:lineRule="auto"/>
        <w:jc w:val="both"/>
        <w:rPr>
          <w:rFonts w:ascii="Arial" w:eastAsia="Times New Roman" w:hAnsi="Arial" w:cs="Arial"/>
          <w:b/>
          <w:lang w:val="es-ES"/>
        </w:rPr>
      </w:pPr>
    </w:p>
    <w:p w14:paraId="4D601AC9" w14:textId="458A1DCD" w:rsidR="009A705D" w:rsidRDefault="00EE27B7" w:rsidP="001D74B6">
      <w:pPr>
        <w:pStyle w:val="Prrafodelista"/>
        <w:numPr>
          <w:ilvl w:val="0"/>
          <w:numId w:val="13"/>
        </w:numPr>
        <w:autoSpaceDE w:val="0"/>
        <w:autoSpaceDN w:val="0"/>
        <w:adjustRightInd w:val="0"/>
        <w:spacing w:line="276" w:lineRule="auto"/>
        <w:jc w:val="both"/>
        <w:rPr>
          <w:rFonts w:ascii="Arial" w:hAnsi="Arial" w:cs="Arial"/>
          <w:b/>
          <w:lang w:val="es-ES"/>
        </w:rPr>
      </w:pPr>
      <w:r w:rsidRPr="001D74B6">
        <w:rPr>
          <w:rFonts w:ascii="Arial" w:hAnsi="Arial" w:cs="Arial"/>
          <w:b/>
          <w:lang w:val="es-ES"/>
        </w:rPr>
        <w:t>ANTECEDENTES:</w:t>
      </w:r>
    </w:p>
    <w:p w14:paraId="4A65E200" w14:textId="77777777" w:rsidR="008A0C3E" w:rsidRPr="001D74B6" w:rsidRDefault="008A0C3E" w:rsidP="008A0C3E">
      <w:pPr>
        <w:pStyle w:val="Prrafodelista"/>
        <w:autoSpaceDE w:val="0"/>
        <w:autoSpaceDN w:val="0"/>
        <w:adjustRightInd w:val="0"/>
        <w:spacing w:line="276" w:lineRule="auto"/>
        <w:jc w:val="both"/>
        <w:rPr>
          <w:rFonts w:ascii="Arial" w:hAnsi="Arial" w:cs="Arial"/>
          <w:b/>
          <w:lang w:val="es-ES"/>
        </w:rPr>
      </w:pPr>
    </w:p>
    <w:p w14:paraId="63C1712E" w14:textId="53C50504" w:rsidR="008A0C3E" w:rsidRPr="002C2A12" w:rsidRDefault="008A0C3E" w:rsidP="008A0C3E">
      <w:pPr>
        <w:pStyle w:val="Prrafodelista"/>
        <w:numPr>
          <w:ilvl w:val="0"/>
          <w:numId w:val="12"/>
        </w:numPr>
        <w:suppressAutoHyphens/>
        <w:jc w:val="both"/>
        <w:rPr>
          <w:rFonts w:ascii="Arial" w:eastAsia="Calibri" w:hAnsi="Arial" w:cs="Arial"/>
          <w:bCs/>
          <w:color w:val="000000"/>
          <w:sz w:val="22"/>
          <w:szCs w:val="22"/>
        </w:rPr>
      </w:pPr>
      <w:r w:rsidRPr="002C2A12">
        <w:rPr>
          <w:rFonts w:ascii="Arial" w:hAnsi="Arial" w:cs="Arial"/>
          <w:bCs/>
          <w:color w:val="000000"/>
          <w:sz w:val="22"/>
          <w:szCs w:val="22"/>
        </w:rPr>
        <w:t>Con Oficio y/o Resolución Nro.</w:t>
      </w:r>
      <w:r w:rsidRPr="002C2A12">
        <w:rPr>
          <w:rFonts w:ascii="Arial" w:hAnsi="Arial" w:cs="Arial"/>
          <w:bCs/>
          <w:i/>
          <w:iCs/>
          <w:color w:val="000000"/>
          <w:sz w:val="22"/>
          <w:szCs w:val="22"/>
        </w:rPr>
        <w:t xml:space="preserve"> </w:t>
      </w:r>
      <w:r w:rsidRPr="002C2A12">
        <w:rPr>
          <w:rFonts w:ascii="Arial" w:hAnsi="Arial" w:cs="Arial"/>
          <w:bCs/>
          <w:i/>
          <w:iCs/>
          <w:color w:val="000000"/>
          <w:sz w:val="22"/>
          <w:szCs w:val="22"/>
          <w:highlight w:val="yellow"/>
        </w:rPr>
        <w:t>XXXX, de fecha XXXX</w:t>
      </w:r>
      <w:r w:rsidRPr="002C2A12">
        <w:rPr>
          <w:rFonts w:ascii="Arial" w:hAnsi="Arial" w:cs="Arial"/>
          <w:bCs/>
          <w:i/>
          <w:iCs/>
          <w:color w:val="000000"/>
          <w:sz w:val="22"/>
          <w:szCs w:val="22"/>
        </w:rPr>
        <w:t>,</w:t>
      </w:r>
      <w:r w:rsidRPr="002C2A12">
        <w:rPr>
          <w:rFonts w:ascii="Arial" w:hAnsi="Arial" w:cs="Arial"/>
          <w:bCs/>
          <w:color w:val="000000"/>
          <w:sz w:val="22"/>
          <w:szCs w:val="22"/>
        </w:rPr>
        <w:t xml:space="preserve"> </w:t>
      </w:r>
      <w:r w:rsidR="008367FA">
        <w:rPr>
          <w:rFonts w:ascii="Arial" w:hAnsi="Arial" w:cs="Arial"/>
          <w:bCs/>
          <w:color w:val="000000"/>
          <w:sz w:val="22"/>
          <w:szCs w:val="22"/>
        </w:rPr>
        <w:t xml:space="preserve">se </w:t>
      </w:r>
      <w:r w:rsidRPr="002C2A12">
        <w:rPr>
          <w:rFonts w:ascii="Arial" w:hAnsi="Arial" w:cs="Arial"/>
          <w:bCs/>
          <w:color w:val="000000"/>
          <w:sz w:val="22"/>
          <w:szCs w:val="22"/>
        </w:rPr>
        <w:t>aprobó el Estatuto Orgánico por Procesos</w:t>
      </w:r>
      <w:r w:rsidR="008367FA">
        <w:rPr>
          <w:rFonts w:ascii="Arial" w:hAnsi="Arial" w:cs="Arial"/>
          <w:bCs/>
          <w:color w:val="000000"/>
          <w:sz w:val="22"/>
          <w:szCs w:val="22"/>
        </w:rPr>
        <w:t xml:space="preserve"> de esta institución.</w:t>
      </w:r>
    </w:p>
    <w:p w14:paraId="351E3AC5" w14:textId="77777777" w:rsidR="008A0C3E" w:rsidRPr="007C154F" w:rsidRDefault="008A0C3E" w:rsidP="00ED6D2F">
      <w:pPr>
        <w:pStyle w:val="Prrafodelista"/>
        <w:suppressAutoHyphens/>
        <w:jc w:val="both"/>
        <w:rPr>
          <w:rFonts w:ascii="Arial" w:eastAsia="Calibri" w:hAnsi="Arial" w:cs="Arial"/>
          <w:bCs/>
          <w:color w:val="000000"/>
          <w:sz w:val="22"/>
          <w:szCs w:val="22"/>
        </w:rPr>
      </w:pPr>
    </w:p>
    <w:p w14:paraId="3E8524ED" w14:textId="77777777" w:rsidR="00EE27B7" w:rsidRPr="00EE111D" w:rsidRDefault="00EE27B7" w:rsidP="006B0E97">
      <w:pPr>
        <w:spacing w:after="0" w:line="276" w:lineRule="auto"/>
        <w:jc w:val="both"/>
        <w:rPr>
          <w:rFonts w:ascii="Arial" w:hAnsi="Arial" w:cs="Arial"/>
        </w:rPr>
      </w:pPr>
    </w:p>
    <w:p w14:paraId="12D9FC94" w14:textId="2206E5CB" w:rsidR="008535D7" w:rsidRPr="001D74B6" w:rsidRDefault="00EE27B7" w:rsidP="001D74B6">
      <w:pPr>
        <w:pStyle w:val="Prrafodelista"/>
        <w:numPr>
          <w:ilvl w:val="0"/>
          <w:numId w:val="13"/>
        </w:numPr>
        <w:autoSpaceDE w:val="0"/>
        <w:autoSpaceDN w:val="0"/>
        <w:adjustRightInd w:val="0"/>
        <w:spacing w:line="276" w:lineRule="auto"/>
        <w:jc w:val="both"/>
        <w:rPr>
          <w:rFonts w:ascii="Arial" w:hAnsi="Arial" w:cs="Arial"/>
          <w:b/>
          <w:lang w:val="es-ES"/>
        </w:rPr>
      </w:pPr>
      <w:r w:rsidRPr="001D74B6">
        <w:rPr>
          <w:rFonts w:ascii="Arial" w:hAnsi="Arial" w:cs="Arial"/>
          <w:b/>
          <w:lang w:val="es-ES"/>
        </w:rPr>
        <w:t xml:space="preserve">BASE </w:t>
      </w:r>
      <w:r w:rsidR="00823997">
        <w:rPr>
          <w:rFonts w:ascii="Arial" w:hAnsi="Arial" w:cs="Arial"/>
          <w:b/>
          <w:lang w:val="es-ES"/>
        </w:rPr>
        <w:t>LEGAL</w:t>
      </w:r>
      <w:r w:rsidRPr="001D74B6">
        <w:rPr>
          <w:rFonts w:ascii="Arial" w:hAnsi="Arial" w:cs="Arial"/>
          <w:b/>
          <w:lang w:val="es-ES"/>
        </w:rPr>
        <w:t>:</w:t>
      </w:r>
    </w:p>
    <w:p w14:paraId="353ECA8B" w14:textId="77777777" w:rsidR="00EE27B7" w:rsidRPr="00EE111D" w:rsidRDefault="00EE27B7" w:rsidP="006B0E97">
      <w:pPr>
        <w:spacing w:after="0" w:line="276" w:lineRule="auto"/>
        <w:jc w:val="both"/>
        <w:rPr>
          <w:rFonts w:ascii="Arial" w:eastAsia="Times New Roman" w:hAnsi="Arial" w:cs="Arial"/>
          <w:bCs/>
          <w:i/>
          <w:color w:val="222222"/>
          <w:lang w:val="es-ES" w:eastAsia="es-ES"/>
        </w:rPr>
      </w:pPr>
    </w:p>
    <w:p w14:paraId="0E83DE24" w14:textId="77777777" w:rsidR="008A4665" w:rsidRDefault="00EE27B7" w:rsidP="008A0C3E">
      <w:pPr>
        <w:spacing w:after="0" w:line="276" w:lineRule="auto"/>
        <w:jc w:val="both"/>
        <w:rPr>
          <w:rFonts w:ascii="Arial" w:eastAsia="Times New Roman" w:hAnsi="Arial" w:cs="Arial"/>
          <w:b/>
          <w:bCs/>
          <w:color w:val="222222"/>
          <w:sz w:val="18"/>
          <w:szCs w:val="18"/>
          <w:lang w:val="es-ES" w:eastAsia="es-ES"/>
        </w:rPr>
      </w:pPr>
      <w:bookmarkStart w:id="1" w:name="_Hlk169686813"/>
      <w:r w:rsidRPr="001D74B6">
        <w:rPr>
          <w:rFonts w:ascii="Arial" w:eastAsia="Times New Roman" w:hAnsi="Arial" w:cs="Arial"/>
          <w:b/>
          <w:bCs/>
          <w:color w:val="222222"/>
          <w:sz w:val="18"/>
          <w:szCs w:val="18"/>
          <w:lang w:val="es-ES" w:eastAsia="es-ES"/>
        </w:rPr>
        <w:t>Ley Orgánica de Servicio Público:</w:t>
      </w:r>
    </w:p>
    <w:p w14:paraId="2163CACA" w14:textId="03C54676" w:rsidR="008A0C3E" w:rsidRPr="00085A56" w:rsidRDefault="008A0C3E" w:rsidP="008A4665">
      <w:pPr>
        <w:spacing w:after="0" w:line="276" w:lineRule="auto"/>
        <w:jc w:val="both"/>
        <w:rPr>
          <w:rFonts w:ascii="Arial" w:eastAsia="Times New Roman" w:hAnsi="Arial" w:cs="Arial"/>
          <w:b/>
          <w:bCs/>
          <w:color w:val="222222"/>
          <w:sz w:val="18"/>
          <w:szCs w:val="18"/>
          <w:lang w:val="es-ES" w:eastAsia="es-ES"/>
        </w:rPr>
      </w:pPr>
      <w:r w:rsidRPr="002C2A12">
        <w:rPr>
          <w:rFonts w:ascii="Arial" w:eastAsia="Times New Roman" w:hAnsi="Arial" w:cs="Arial"/>
          <w:i/>
          <w:iCs/>
          <w:color w:val="222222"/>
          <w:sz w:val="18"/>
          <w:szCs w:val="18"/>
          <w:lang w:val="es-ES" w:eastAsia="es-ES"/>
        </w:rPr>
        <w:t>"Art. 58.- De los contratos de servicios ocasionales.- La suscripción de contratos de servicios ocasionales será autorizada de forma excepcional por la autoridad nominadora, para satisfacer necesidades institucionales no permanentes, previo el informe motivado de la Unidad de Administración del Talento Humano, siempre que exista la partida presupuestaria y disponibilidad de los recursos económicos para este fin.</w:t>
      </w:r>
      <w:r w:rsidRPr="002C2A12">
        <w:rPr>
          <w:rFonts w:ascii="Arial" w:eastAsia="Times New Roman" w:hAnsi="Arial" w:cs="Arial"/>
          <w:color w:val="222222"/>
          <w:sz w:val="18"/>
          <w:szCs w:val="18"/>
          <w:lang w:val="es-ES" w:eastAsia="es-ES"/>
        </w:rPr>
        <w:br/>
      </w:r>
      <w:r w:rsidRPr="002C2A12">
        <w:rPr>
          <w:rFonts w:ascii="Arial" w:eastAsia="Times New Roman" w:hAnsi="Arial" w:cs="Arial"/>
          <w:i/>
          <w:iCs/>
          <w:color w:val="222222"/>
          <w:sz w:val="18"/>
          <w:szCs w:val="18"/>
          <w:lang w:val="es-ES" w:eastAsia="es-ES"/>
        </w:rPr>
        <w:t>La contratación de personal ocasional para la ejecución de actividades no permanentes, no podrá sobrepasar el veinte por ciento de la totalidad del personal de la entidad contratante; en caso de que se superare dicho porcentaje, deberá contarse con la autorización previa del Ministerio de Trabajo (...)".</w:t>
      </w:r>
    </w:p>
    <w:p w14:paraId="08D8B7A7" w14:textId="77777777" w:rsidR="00C5546D" w:rsidRPr="002C2A12" w:rsidRDefault="00C5546D" w:rsidP="00C5546D">
      <w:pPr>
        <w:spacing w:after="0" w:line="276" w:lineRule="auto"/>
        <w:jc w:val="both"/>
        <w:rPr>
          <w:rFonts w:ascii="Arial" w:eastAsia="Times New Roman" w:hAnsi="Arial" w:cs="Arial"/>
          <w:color w:val="222222"/>
          <w:sz w:val="18"/>
          <w:szCs w:val="18"/>
          <w:lang w:val="es-ES" w:eastAsia="es-ES"/>
        </w:rPr>
      </w:pPr>
    </w:p>
    <w:p w14:paraId="557051E8" w14:textId="24609E96" w:rsidR="00C5546D" w:rsidRDefault="00FC6681" w:rsidP="008A4665">
      <w:pPr>
        <w:spacing w:line="276" w:lineRule="auto"/>
        <w:contextualSpacing/>
        <w:jc w:val="both"/>
        <w:rPr>
          <w:rFonts w:ascii="Arial" w:hAnsi="Arial" w:cs="Arial"/>
          <w:b/>
          <w:sz w:val="18"/>
          <w:szCs w:val="18"/>
        </w:rPr>
      </w:pPr>
      <w:hyperlink r:id="rId8" w:tgtFrame="_blank" w:tooltip="abrir documento" w:history="1">
        <w:r w:rsidR="00C5546D" w:rsidRPr="002C2A12">
          <w:rPr>
            <w:rFonts w:ascii="Arial" w:hAnsi="Arial" w:cs="Arial"/>
            <w:b/>
            <w:sz w:val="18"/>
            <w:szCs w:val="18"/>
          </w:rPr>
          <w:t>Reglamento General a la Ley Orgánica del Servicio Público</w:t>
        </w:r>
      </w:hyperlink>
      <w:r w:rsidR="00C5546D" w:rsidRPr="002C2A12">
        <w:rPr>
          <w:rFonts w:ascii="Arial" w:hAnsi="Arial" w:cs="Arial"/>
          <w:b/>
          <w:sz w:val="18"/>
          <w:szCs w:val="18"/>
        </w:rPr>
        <w:t>:</w:t>
      </w:r>
    </w:p>
    <w:p w14:paraId="5198DD05" w14:textId="0DB4DC55" w:rsidR="00C5546D" w:rsidRDefault="00C5546D" w:rsidP="00C5546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“Art. 143.- De los contratos de servicios ocasionales.- La autoridad nominadora, podrá suscribir</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contratos para la prestación de servicios ocasionales, previo informe favorable de la UATH. El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informe justificará la necesidad de trabajo ocasional, certificará el cumplimiento de los requisitos</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previstos en la LOSEP y este Reglamento General para el ingreso ocasional al servicio público</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por parte de la persona a ser contratada; para el efecto se contará con la certificación de que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existen los recursos económicos disponibles en la correspondiente partida presupuestaria y se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observará que la contratación no implique aumento en la masa salarial aprobada; en caso de que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esta contratación implique aumento de la masa salarial aprobada, deberá obtenerse en forma</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previa las respectivas autorizaciones favorables.</w:t>
      </w:r>
      <w:r>
        <w:rPr>
          <w:rFonts w:ascii="Arial" w:eastAsia="Times New Roman" w:hAnsi="Arial" w:cs="Arial"/>
          <w:i/>
          <w:iCs/>
          <w:color w:val="222222"/>
          <w:sz w:val="18"/>
          <w:szCs w:val="18"/>
          <w:lang w:val="es-ES" w:eastAsia="es-ES"/>
        </w:rPr>
        <w:t>(…)</w:t>
      </w:r>
    </w:p>
    <w:p w14:paraId="2BBD297D" w14:textId="468482B5" w:rsidR="00C5546D" w:rsidRPr="00C5546D" w:rsidRDefault="00C5546D" w:rsidP="00C5546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El personal sujeto a contratos de servicios ocasionales, podrá subrogar o encargarse de un puesto</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de aquellos comprendidos dentro de la escala del nivel jerárquico superior o de la escala nacional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de remuneraciones mensuales unificadas de los servidores públicos, para lo cual deberá cumplir</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con los requisitos y perfiles para el puesto a subrogar o encargarse.</w:t>
      </w:r>
    </w:p>
    <w:p w14:paraId="3096A88F" w14:textId="177801D5" w:rsidR="00C5546D" w:rsidRPr="00C5546D" w:rsidRDefault="00C5546D" w:rsidP="00C5546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La UATH en el informe previo a la contratación deberá incorporar dicha posibilidad, la cual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constará de manera expresa como cláusula en el contrato a suscribirse.</w:t>
      </w:r>
    </w:p>
    <w:p w14:paraId="17EE2FAC" w14:textId="04A47F4F" w:rsidR="00C5546D" w:rsidRDefault="00C5546D" w:rsidP="00C5546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Si se requiere que la servidora o servidor contratado ejecute parcial o totalmente actividades o</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funciones distintas a las determinadas en el contrato, se podrá realizar un adendum al mismo en</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acuerdo entre las partes, o se deberá dar por terminado el contrato, previo al cumplimiento de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las disposiciones establecidas en la LOSEP y este Reglamento General, y este último caso celebrar</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un nuevo contrato.</w:t>
      </w:r>
    </w:p>
    <w:p w14:paraId="216C17E7" w14:textId="77777777" w:rsidR="008A4665" w:rsidRDefault="00C5546D" w:rsidP="00202C3D">
      <w:pPr>
        <w:spacing w:after="0" w:line="276" w:lineRule="auto"/>
        <w:jc w:val="both"/>
        <w:rPr>
          <w:rFonts w:ascii="Arial" w:eastAsia="Times New Roman" w:hAnsi="Arial" w:cs="Arial"/>
          <w:i/>
          <w:iCs/>
          <w:color w:val="222222"/>
          <w:sz w:val="18"/>
          <w:szCs w:val="18"/>
          <w:lang w:val="es-ES" w:eastAsia="es-ES"/>
        </w:rPr>
      </w:pPr>
      <w:r w:rsidRPr="00C5546D">
        <w:rPr>
          <w:rFonts w:ascii="Arial" w:eastAsia="Times New Roman" w:hAnsi="Arial" w:cs="Arial"/>
          <w:i/>
          <w:iCs/>
          <w:color w:val="222222"/>
          <w:sz w:val="18"/>
          <w:szCs w:val="18"/>
          <w:lang w:val="es-ES" w:eastAsia="es-ES"/>
        </w:rPr>
        <w:t>Por su naturaleza, este tipo de contratos no genera estabilidad laboral alguna, no son sujetos de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indemnización por supresión de puestos o partidas, incentivos para la jubilación, planes de retiro</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voluntario con indemnización, compras de renuncias, compensaciones por renuncia voluntaria,</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licencias sin remuneración y comisiones de servicio con remuneración para estudios regulares de</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postgrado, no ingresarán a la carrera del servicio público mientras dure la relación contractual;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sin embargo, las personas contratadas deberán cumplir con todos los requisitos y el perfil del</w:t>
      </w:r>
      <w:r>
        <w:rPr>
          <w:rFonts w:ascii="Arial" w:eastAsia="Times New Roman" w:hAnsi="Arial" w:cs="Arial"/>
          <w:i/>
          <w:iCs/>
          <w:color w:val="222222"/>
          <w:sz w:val="18"/>
          <w:szCs w:val="18"/>
          <w:lang w:val="es-ES" w:eastAsia="es-ES"/>
        </w:rPr>
        <w:t xml:space="preserve"> </w:t>
      </w:r>
      <w:r w:rsidRPr="00C5546D">
        <w:rPr>
          <w:rFonts w:ascii="Arial" w:eastAsia="Times New Roman" w:hAnsi="Arial" w:cs="Arial"/>
          <w:i/>
          <w:iCs/>
          <w:color w:val="222222"/>
          <w:sz w:val="18"/>
          <w:szCs w:val="18"/>
          <w:lang w:val="es-ES" w:eastAsia="es-ES"/>
        </w:rPr>
        <w:t>puesto exigido en los manuales institucionales y en el Manual Genérico de Puestos.</w:t>
      </w:r>
      <w:r>
        <w:rPr>
          <w:rFonts w:ascii="Arial" w:eastAsia="Times New Roman" w:hAnsi="Arial" w:cs="Arial"/>
          <w:i/>
          <w:iCs/>
          <w:color w:val="222222"/>
          <w:sz w:val="18"/>
          <w:szCs w:val="18"/>
          <w:lang w:val="es-ES" w:eastAsia="es-ES"/>
        </w:rPr>
        <w:t>(…)”</w:t>
      </w:r>
    </w:p>
    <w:p w14:paraId="4B307DED" w14:textId="77777777" w:rsidR="00085A56" w:rsidRDefault="00085A56" w:rsidP="008A4665">
      <w:pPr>
        <w:spacing w:after="0" w:line="276" w:lineRule="auto"/>
        <w:jc w:val="both"/>
        <w:rPr>
          <w:rFonts w:ascii="Arial" w:eastAsia="Times New Roman" w:hAnsi="Arial" w:cs="Arial"/>
          <w:b/>
          <w:bCs/>
          <w:color w:val="222222"/>
          <w:sz w:val="18"/>
          <w:szCs w:val="18"/>
          <w:lang w:val="es-ES" w:eastAsia="es-ES"/>
        </w:rPr>
      </w:pPr>
    </w:p>
    <w:p w14:paraId="37306D8B" w14:textId="422CC93A" w:rsidR="008A4665" w:rsidRDefault="008A4665" w:rsidP="008A4665">
      <w:pPr>
        <w:spacing w:after="0" w:line="276" w:lineRule="auto"/>
        <w:jc w:val="both"/>
        <w:rPr>
          <w:rFonts w:ascii="Arial" w:eastAsia="Times New Roman" w:hAnsi="Arial" w:cs="Arial"/>
          <w:b/>
          <w:bCs/>
          <w:color w:val="222222"/>
          <w:sz w:val="18"/>
          <w:szCs w:val="18"/>
          <w:lang w:val="es-ES" w:eastAsia="es-ES"/>
        </w:rPr>
      </w:pPr>
      <w:r w:rsidRPr="008A4665">
        <w:rPr>
          <w:rFonts w:ascii="Arial" w:eastAsia="Times New Roman" w:hAnsi="Arial" w:cs="Arial"/>
          <w:b/>
          <w:bCs/>
          <w:color w:val="222222"/>
          <w:sz w:val="18"/>
          <w:szCs w:val="18"/>
          <w:lang w:val="es-ES" w:eastAsia="es-ES"/>
        </w:rPr>
        <w:t>Código Orgánico de Planificación y Finanzas Públicas:</w:t>
      </w:r>
    </w:p>
    <w:p w14:paraId="207A37EC" w14:textId="77777777" w:rsidR="00D6350B" w:rsidRPr="00D6350B" w:rsidRDefault="00D6350B" w:rsidP="00D6350B">
      <w:pPr>
        <w:jc w:val="center"/>
        <w:rPr>
          <w:rFonts w:ascii="Arial" w:eastAsia="Times New Roman" w:hAnsi="Arial" w:cs="Arial"/>
          <w:sz w:val="18"/>
          <w:szCs w:val="18"/>
          <w:lang w:val="es-ES" w:eastAsia="es-ES"/>
        </w:rPr>
      </w:pPr>
    </w:p>
    <w:p w14:paraId="0600EBCF" w14:textId="72D7A9E4" w:rsidR="008A4665" w:rsidRPr="008A4665" w:rsidRDefault="008A4665" w:rsidP="008A4665">
      <w:pPr>
        <w:spacing w:after="0" w:line="276" w:lineRule="auto"/>
        <w:jc w:val="both"/>
        <w:rPr>
          <w:rFonts w:ascii="Arial" w:eastAsia="Times New Roman" w:hAnsi="Arial" w:cs="Arial"/>
          <w:i/>
          <w:iCs/>
          <w:color w:val="222222"/>
          <w:sz w:val="18"/>
          <w:szCs w:val="18"/>
          <w:lang w:val="es-ES" w:eastAsia="es-ES"/>
        </w:rPr>
      </w:pPr>
      <w:r w:rsidRPr="008A4665">
        <w:rPr>
          <w:rFonts w:ascii="Arial" w:eastAsia="Times New Roman" w:hAnsi="Arial" w:cs="Arial"/>
          <w:i/>
          <w:iCs/>
          <w:color w:val="222222"/>
          <w:sz w:val="18"/>
          <w:szCs w:val="18"/>
          <w:lang w:val="es-ES" w:eastAsia="es-ES"/>
        </w:rPr>
        <w:lastRenderedPageBreak/>
        <w:t>“Art. 115.- Certificación Presupuestaria.- Ninguna entidad u organismo público podrán contraer compromisos, celebrar contratos, ni autorizar o contraer obligaciones, sin la emisión de la respectiva certificación presupuestaria”.</w:t>
      </w:r>
    </w:p>
    <w:p w14:paraId="734FAFCF" w14:textId="77777777" w:rsidR="008A4665" w:rsidRDefault="008A4665" w:rsidP="008A4665">
      <w:pPr>
        <w:spacing w:after="0" w:line="276" w:lineRule="auto"/>
        <w:jc w:val="both"/>
        <w:rPr>
          <w:rFonts w:ascii="Arial" w:eastAsia="Times New Roman" w:hAnsi="Arial" w:cs="Arial"/>
          <w:b/>
          <w:bCs/>
          <w:color w:val="222222"/>
          <w:sz w:val="18"/>
          <w:szCs w:val="18"/>
          <w:lang w:val="es-ES" w:eastAsia="es-ES"/>
        </w:rPr>
      </w:pPr>
    </w:p>
    <w:p w14:paraId="374104CD" w14:textId="6D04991A" w:rsidR="008A4665" w:rsidRPr="008A4665" w:rsidRDefault="008A4665" w:rsidP="008A4665">
      <w:pPr>
        <w:spacing w:after="0" w:line="276" w:lineRule="auto"/>
        <w:jc w:val="both"/>
        <w:rPr>
          <w:rFonts w:ascii="Arial" w:eastAsia="Times New Roman" w:hAnsi="Arial" w:cs="Arial"/>
          <w:b/>
          <w:bCs/>
          <w:color w:val="222222"/>
          <w:sz w:val="18"/>
          <w:szCs w:val="18"/>
          <w:lang w:val="es-ES" w:eastAsia="es-ES"/>
        </w:rPr>
      </w:pPr>
      <w:r w:rsidRPr="008A4665">
        <w:rPr>
          <w:rFonts w:ascii="Arial" w:eastAsia="Times New Roman" w:hAnsi="Arial" w:cs="Arial"/>
          <w:b/>
          <w:bCs/>
          <w:color w:val="222222"/>
          <w:sz w:val="18"/>
          <w:szCs w:val="18"/>
          <w:lang w:val="es-ES" w:eastAsia="es-ES"/>
        </w:rPr>
        <w:t>Código Orgánico Administrativo:</w:t>
      </w:r>
    </w:p>
    <w:p w14:paraId="063D6E1E" w14:textId="0643A74E" w:rsidR="008A4665" w:rsidRPr="008A4665" w:rsidRDefault="008A4665" w:rsidP="008A4665">
      <w:pPr>
        <w:spacing w:after="0" w:line="276" w:lineRule="auto"/>
        <w:jc w:val="both"/>
        <w:rPr>
          <w:rFonts w:ascii="Arial" w:eastAsia="Times New Roman" w:hAnsi="Arial" w:cs="Arial"/>
          <w:i/>
          <w:iCs/>
          <w:color w:val="222222"/>
          <w:sz w:val="18"/>
          <w:szCs w:val="18"/>
          <w:lang w:val="es-ES" w:eastAsia="es-ES"/>
        </w:rPr>
      </w:pPr>
      <w:r w:rsidRPr="008A4665">
        <w:rPr>
          <w:rFonts w:ascii="Arial" w:eastAsia="Times New Roman" w:hAnsi="Arial" w:cs="Arial"/>
          <w:i/>
          <w:iCs/>
          <w:color w:val="222222"/>
          <w:sz w:val="18"/>
          <w:szCs w:val="18"/>
          <w:lang w:val="es-ES" w:eastAsia="es-ES"/>
        </w:rPr>
        <w:t>“Art. 45.- Administración Pública Central (…) En ejercicio de la potestad de organización, la o el Presidente de la República puede crear, reformar o suprimir los órganos o entidades de la administración pública central, cualquiera sea su origen, mediante decreto ejecutivo en el que se determinará su adscripción o dependencia”.</w:t>
      </w:r>
    </w:p>
    <w:p w14:paraId="510F52D9" w14:textId="77777777" w:rsidR="008A4665" w:rsidRDefault="008A4665" w:rsidP="00202C3D">
      <w:pPr>
        <w:spacing w:after="0" w:line="276" w:lineRule="auto"/>
        <w:jc w:val="both"/>
        <w:rPr>
          <w:rFonts w:ascii="Arial" w:eastAsia="Times New Roman" w:hAnsi="Arial" w:cs="Arial"/>
          <w:b/>
          <w:bCs/>
          <w:color w:val="222222"/>
          <w:sz w:val="18"/>
          <w:szCs w:val="18"/>
          <w:lang w:val="es-ES" w:eastAsia="es-ES"/>
        </w:rPr>
      </w:pPr>
    </w:p>
    <w:p w14:paraId="39D73A90" w14:textId="1237B956" w:rsidR="008A4665" w:rsidRPr="00085A56" w:rsidRDefault="00202C3D" w:rsidP="00202C3D">
      <w:pPr>
        <w:spacing w:after="0" w:line="276" w:lineRule="auto"/>
        <w:jc w:val="both"/>
        <w:rPr>
          <w:rFonts w:ascii="Arial" w:eastAsia="Times New Roman" w:hAnsi="Arial" w:cs="Arial"/>
          <w:b/>
          <w:bCs/>
          <w:color w:val="222222"/>
          <w:sz w:val="18"/>
          <w:szCs w:val="18"/>
          <w:lang w:val="es-ES" w:eastAsia="es-ES"/>
        </w:rPr>
      </w:pPr>
      <w:r w:rsidRPr="00202C3D">
        <w:rPr>
          <w:rFonts w:ascii="Arial" w:eastAsia="Times New Roman" w:hAnsi="Arial" w:cs="Arial"/>
          <w:b/>
          <w:bCs/>
          <w:color w:val="222222"/>
          <w:sz w:val="18"/>
          <w:szCs w:val="18"/>
          <w:lang w:val="es-ES" w:eastAsia="es-ES"/>
        </w:rPr>
        <w:t>Decreto Ejecutivo No. 457, publicado en el Segundo Suplemento del Registro Oficial No.87, 20 de Junio 2022 (LINEAMIENTOS PARA LA OPTIMIZACIÓN DEL GASTO PÚBLICO):</w:t>
      </w:r>
    </w:p>
    <w:p w14:paraId="430C57ED" w14:textId="321712FF" w:rsidR="00C5546D" w:rsidRPr="00202C3D" w:rsidRDefault="00202C3D" w:rsidP="00202C3D">
      <w:pPr>
        <w:spacing w:after="0" w:line="276" w:lineRule="auto"/>
        <w:jc w:val="both"/>
        <w:rPr>
          <w:rFonts w:ascii="Arial" w:eastAsia="Times New Roman" w:hAnsi="Arial" w:cs="Arial"/>
          <w:i/>
          <w:iCs/>
          <w:color w:val="222222"/>
          <w:sz w:val="18"/>
          <w:szCs w:val="18"/>
          <w:lang w:val="es-ES" w:eastAsia="es-ES"/>
        </w:rPr>
      </w:pPr>
      <w:r w:rsidRPr="00202C3D">
        <w:rPr>
          <w:rFonts w:ascii="Arial" w:eastAsia="Times New Roman" w:hAnsi="Arial" w:cs="Arial"/>
          <w:i/>
          <w:iCs/>
          <w:color w:val="222222"/>
          <w:sz w:val="18"/>
          <w:szCs w:val="18"/>
          <w:lang w:val="es-ES" w:eastAsia="es-ES"/>
        </w:rPr>
        <w:t>“Art. 13.- Autorización de suscripción de contratos de servicios ocasionales.- El Ministerio del Trabajo emitirá la normativa pertinente para que todos los contratos de servicios ocasionales que vayan a suscribirse a cargo del Grupo 51 (Gasto Permanente), sean autorizados por dicha Cartera de Estado, para satisfacer necesidades institucionales”.</w:t>
      </w:r>
    </w:p>
    <w:p w14:paraId="31FFFD94" w14:textId="77777777" w:rsidR="00202C3D" w:rsidRDefault="00202C3D" w:rsidP="00202C3D">
      <w:pPr>
        <w:spacing w:after="0" w:line="276" w:lineRule="auto"/>
        <w:jc w:val="both"/>
        <w:rPr>
          <w:rFonts w:ascii="Arial" w:eastAsia="Times New Roman" w:hAnsi="Arial" w:cs="Arial"/>
          <w:b/>
          <w:bCs/>
          <w:color w:val="222222"/>
          <w:sz w:val="18"/>
          <w:szCs w:val="18"/>
          <w:lang w:val="es-ES" w:eastAsia="es-ES"/>
        </w:rPr>
      </w:pPr>
    </w:p>
    <w:p w14:paraId="205C0FB9" w14:textId="7ECDDC20" w:rsidR="00C5546D" w:rsidRPr="002C2A12" w:rsidRDefault="00C5546D" w:rsidP="00C5546D">
      <w:pPr>
        <w:spacing w:after="0" w:line="276" w:lineRule="auto"/>
        <w:jc w:val="both"/>
        <w:rPr>
          <w:rFonts w:ascii="Arial" w:eastAsia="Times New Roman" w:hAnsi="Arial" w:cs="Arial"/>
          <w:b/>
          <w:bCs/>
          <w:color w:val="222222"/>
          <w:sz w:val="18"/>
          <w:szCs w:val="18"/>
          <w:lang w:val="es-ES" w:eastAsia="es-ES"/>
        </w:rPr>
      </w:pPr>
      <w:r w:rsidRPr="002C2A12">
        <w:rPr>
          <w:rFonts w:ascii="Arial" w:eastAsia="Times New Roman" w:hAnsi="Arial" w:cs="Arial"/>
          <w:b/>
          <w:bCs/>
          <w:color w:val="222222"/>
          <w:sz w:val="18"/>
          <w:szCs w:val="18"/>
          <w:lang w:val="es-ES" w:eastAsia="es-ES"/>
        </w:rPr>
        <w:t>Acuerdo Ministerial Nro. MDT-2019-375, de 05 de diciembre de 2019 (DIRECTRICES PARA LA OPTIMIZACIÓN DE GASTOS DE PERSONAL EN LA MODALIDAD DE CONTRATO DE SERVICIOS OCASIONALES):</w:t>
      </w:r>
    </w:p>
    <w:p w14:paraId="06D3F0C5" w14:textId="77777777" w:rsidR="00C5546D" w:rsidRPr="002C2A12" w:rsidRDefault="00C5546D" w:rsidP="00C5546D">
      <w:pPr>
        <w:spacing w:after="0" w:line="276" w:lineRule="auto"/>
        <w:jc w:val="both"/>
        <w:rPr>
          <w:rFonts w:ascii="Arial" w:eastAsia="Times New Roman" w:hAnsi="Arial" w:cs="Arial"/>
          <w:i/>
          <w:iCs/>
          <w:color w:val="222222"/>
          <w:sz w:val="18"/>
          <w:szCs w:val="18"/>
          <w:lang w:val="es-ES" w:eastAsia="es-ES"/>
        </w:rPr>
      </w:pPr>
      <w:r w:rsidRPr="002C2A12">
        <w:rPr>
          <w:rFonts w:ascii="Arial" w:eastAsia="Times New Roman" w:hAnsi="Arial" w:cs="Arial"/>
          <w:i/>
          <w:iCs/>
          <w:color w:val="222222"/>
          <w:sz w:val="18"/>
          <w:szCs w:val="18"/>
          <w:lang w:val="es-ES" w:eastAsia="es-ES"/>
        </w:rPr>
        <w:t>"Art. 7.- Autorización de contratos de servicios ocasionales.- Todos los contratos de servicios ocasionales que vayan a suscribirse con cargo al Grupo 51 (Gasto Corriente), deberán ser autorizados por el Ministerio del Trabajo para satisfacer necesidades institucionales exclusivamente no permanentes, considerando que las actividades no permanentes son para satisfacer situaciones temporales de la institución, es decir, circunstancias que no tienen el carácter de continuo en la actividad diaria de la misma. En este caso, la UATH institucional remitirá a su máxima autoridad un informe motivado que justifique la necesidad excepcional de contratación de personal bajo servicios ocasionales, tomando en cuenta que dicha contratación no sobrepase el veinte por ciento de la totalidad del personal de la entidad contratante y que cuenten con certificación presupuestaria correspondiente, en concordancia a lo establecido en el artículo 58 de la LOSEP, artículo 143 de su Reglamento General y en el numeral 15 del artículo 74 del Código Orgánico de Planificación y Finanzas Públicas (...).</w:t>
      </w:r>
      <w:r w:rsidRPr="002C2A12">
        <w:rPr>
          <w:rFonts w:ascii="Arial" w:eastAsia="Times New Roman" w:hAnsi="Arial" w:cs="Arial"/>
          <w:i/>
          <w:iCs/>
          <w:color w:val="222222"/>
          <w:sz w:val="18"/>
          <w:szCs w:val="18"/>
          <w:lang w:val="es-ES" w:eastAsia="es-ES"/>
        </w:rPr>
        <w:br/>
        <w:t>Toda solicitud de autorización deberá contar con un informe técnico que justifique la necesidad de contratar bajo la figura de servicios ocasionales, acompañada de la certificación presupuestaria correspondiente, con el detalle del ítem presupuestario y la matriz referida en el inciso anterior. La solicitud de autorización deberá ser presentada hasta el quince (15) de cada mes”.</w:t>
      </w:r>
    </w:p>
    <w:p w14:paraId="0BC870C3" w14:textId="77777777" w:rsidR="00C5546D" w:rsidRPr="005B7498" w:rsidRDefault="00C5546D" w:rsidP="00C5546D">
      <w:pPr>
        <w:spacing w:after="0" w:line="276" w:lineRule="auto"/>
        <w:jc w:val="both"/>
        <w:rPr>
          <w:rFonts w:ascii="Arial" w:eastAsia="Times New Roman" w:hAnsi="Arial" w:cs="Arial"/>
          <w:b/>
          <w:bCs/>
          <w:i/>
          <w:iCs/>
          <w:color w:val="222222"/>
          <w:sz w:val="18"/>
          <w:szCs w:val="18"/>
          <w:lang w:val="es-ES" w:eastAsia="es-ES"/>
        </w:rPr>
      </w:pPr>
    </w:p>
    <w:p w14:paraId="3CFB7773" w14:textId="3A82A732" w:rsidR="005B7498" w:rsidRPr="00085A56" w:rsidRDefault="005B7498" w:rsidP="005B7498">
      <w:pPr>
        <w:spacing w:after="0" w:line="276" w:lineRule="auto"/>
        <w:jc w:val="both"/>
        <w:rPr>
          <w:rFonts w:ascii="Arial" w:eastAsia="Times New Roman" w:hAnsi="Arial" w:cs="Arial"/>
          <w:b/>
          <w:bCs/>
          <w:color w:val="222222"/>
          <w:sz w:val="18"/>
          <w:szCs w:val="18"/>
          <w:lang w:val="es-ES" w:eastAsia="es-ES"/>
        </w:rPr>
      </w:pPr>
      <w:r w:rsidRPr="00ED6D2F">
        <w:rPr>
          <w:rFonts w:ascii="Arial" w:eastAsia="Times New Roman" w:hAnsi="Arial" w:cs="Arial"/>
          <w:b/>
          <w:bCs/>
          <w:color w:val="222222"/>
          <w:sz w:val="18"/>
          <w:szCs w:val="18"/>
          <w:lang w:val="es-ES" w:eastAsia="es-ES"/>
        </w:rPr>
        <w:t>Acuerdo No. MDT-2015-0086, Suplemento del Registro Oficial No. 494, 6 de Mayo 2015 (EMÍTESE LA NORMA TÉCNICA DEL SUBSISTEMA DE PLANIFICACIÓN DEL TALENTO HUMANO DEL MINISTERIO DE TRABAJO) y sus reformas</w:t>
      </w:r>
    </w:p>
    <w:p w14:paraId="00203E4C" w14:textId="665E0B3E" w:rsidR="00ED6D2F" w:rsidRPr="00ED6D2F" w:rsidRDefault="00ED6D2F" w:rsidP="00ED6D2F">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t>“Art. 16.- De la plantilla de talento humano.- Es el número de servidores públicos requeridos por cada unidad o proceso interno que integran la estructura orgánica institucional para el logro de sus productos o servicios, la que será elaborada de acuerdo con la presente Norma Técnica, y cuyos resultados permitirán establecer la línea base de la planificación del talento humano institucional a la fecha de la emisión de la misma. No se podrá realizar o celebrar ningún movimiento de personal, contrato de servicios ocasionales, habilitación de partidas vacantes,</w:t>
      </w:r>
    </w:p>
    <w:p w14:paraId="49B6B8DF" w14:textId="41D1D1A9" w:rsidR="00ED6D2F" w:rsidRDefault="00ED6D2F" w:rsidP="00ED6D2F">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t xml:space="preserve">creación de puestos, desvinculación o supresión de puestos no fundamentada en la misma”. </w:t>
      </w:r>
    </w:p>
    <w:p w14:paraId="377C61DC" w14:textId="77777777" w:rsidR="00ED6D2F" w:rsidRDefault="00ED6D2F" w:rsidP="00ED6D2F">
      <w:pPr>
        <w:spacing w:after="0" w:line="276" w:lineRule="auto"/>
        <w:jc w:val="both"/>
        <w:rPr>
          <w:rFonts w:ascii="Arial" w:eastAsia="Times New Roman" w:hAnsi="Arial" w:cs="Arial"/>
          <w:i/>
          <w:iCs/>
          <w:color w:val="222222"/>
          <w:sz w:val="18"/>
          <w:szCs w:val="18"/>
          <w:lang w:val="es-ES" w:eastAsia="es-ES"/>
        </w:rPr>
      </w:pPr>
    </w:p>
    <w:p w14:paraId="358AAB46" w14:textId="799089E2" w:rsidR="00ED6D2F" w:rsidRPr="00ED6D2F" w:rsidRDefault="00ED6D2F" w:rsidP="00ED6D2F">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t>“Disposiciones Generales(…)</w:t>
      </w:r>
      <w:r w:rsidR="00995031">
        <w:rPr>
          <w:rFonts w:ascii="Arial" w:eastAsia="Times New Roman" w:hAnsi="Arial" w:cs="Arial"/>
          <w:i/>
          <w:iCs/>
          <w:color w:val="222222"/>
          <w:sz w:val="18"/>
          <w:szCs w:val="18"/>
          <w:lang w:val="es-ES" w:eastAsia="es-ES"/>
        </w:rPr>
        <w:t xml:space="preserve"> </w:t>
      </w:r>
      <w:r w:rsidRPr="00ED6D2F">
        <w:rPr>
          <w:rFonts w:ascii="Arial" w:eastAsia="Times New Roman" w:hAnsi="Arial" w:cs="Arial"/>
          <w:i/>
          <w:iCs/>
          <w:color w:val="222222"/>
          <w:sz w:val="18"/>
          <w:szCs w:val="18"/>
          <w:lang w:val="es-ES" w:eastAsia="es-ES"/>
        </w:rPr>
        <w:t>Décima Cuarta.- Las Universidades y Escuelas Politécnicas, para el caso del personal sujeto a</w:t>
      </w:r>
      <w:r w:rsidR="00995031">
        <w:rPr>
          <w:rFonts w:ascii="Arial" w:eastAsia="Times New Roman" w:hAnsi="Arial" w:cs="Arial"/>
          <w:i/>
          <w:iCs/>
          <w:color w:val="222222"/>
          <w:sz w:val="18"/>
          <w:szCs w:val="18"/>
          <w:lang w:val="es-ES" w:eastAsia="es-ES"/>
        </w:rPr>
        <w:t xml:space="preserve"> </w:t>
      </w:r>
      <w:r w:rsidRPr="00ED6D2F">
        <w:rPr>
          <w:rFonts w:ascii="Arial" w:eastAsia="Times New Roman" w:hAnsi="Arial" w:cs="Arial"/>
          <w:i/>
          <w:iCs/>
          <w:color w:val="222222"/>
          <w:sz w:val="18"/>
          <w:szCs w:val="18"/>
          <w:lang w:val="es-ES" w:eastAsia="es-ES"/>
        </w:rPr>
        <w:t xml:space="preserve">la LOSEP, deberán contar con la Planificación de Talento Humano aprobada por la máxima </w:t>
      </w:r>
      <w:r w:rsidR="00995031">
        <w:rPr>
          <w:rFonts w:ascii="Arial" w:eastAsia="Times New Roman" w:hAnsi="Arial" w:cs="Arial"/>
          <w:i/>
          <w:iCs/>
          <w:color w:val="222222"/>
          <w:sz w:val="18"/>
          <w:szCs w:val="18"/>
          <w:lang w:val="es-ES" w:eastAsia="es-ES"/>
        </w:rPr>
        <w:t xml:space="preserve"> </w:t>
      </w:r>
      <w:r w:rsidRPr="00ED6D2F">
        <w:rPr>
          <w:rFonts w:ascii="Arial" w:eastAsia="Times New Roman" w:hAnsi="Arial" w:cs="Arial"/>
          <w:i/>
          <w:iCs/>
          <w:color w:val="222222"/>
          <w:sz w:val="18"/>
          <w:szCs w:val="18"/>
          <w:lang w:val="es-ES" w:eastAsia="es-ES"/>
        </w:rPr>
        <w:t>autoridad o su delegado, observando la presente Norma Técnica”.</w:t>
      </w:r>
    </w:p>
    <w:p w14:paraId="254D9140" w14:textId="77777777" w:rsidR="00ED6D2F" w:rsidRPr="00ED6D2F" w:rsidRDefault="00ED6D2F" w:rsidP="00ED6D2F">
      <w:pPr>
        <w:spacing w:after="0" w:line="276" w:lineRule="auto"/>
        <w:jc w:val="both"/>
        <w:rPr>
          <w:rFonts w:ascii="Arial" w:eastAsia="Times New Roman" w:hAnsi="Arial" w:cs="Arial"/>
          <w:color w:val="222222"/>
          <w:sz w:val="18"/>
          <w:szCs w:val="18"/>
          <w:lang w:val="es-ES" w:eastAsia="es-ES"/>
        </w:rPr>
      </w:pPr>
    </w:p>
    <w:p w14:paraId="0EDA39F9" w14:textId="4154EE79" w:rsidR="005B7498" w:rsidRPr="00085A56" w:rsidRDefault="005B7498" w:rsidP="005B7498">
      <w:pPr>
        <w:spacing w:after="0" w:line="276" w:lineRule="auto"/>
        <w:jc w:val="both"/>
        <w:rPr>
          <w:rFonts w:ascii="Arial" w:eastAsia="Times New Roman" w:hAnsi="Arial" w:cs="Arial"/>
          <w:b/>
          <w:bCs/>
          <w:color w:val="222222"/>
          <w:sz w:val="18"/>
          <w:szCs w:val="18"/>
          <w:lang w:val="es-ES" w:eastAsia="es-ES"/>
        </w:rPr>
      </w:pPr>
      <w:r w:rsidRPr="00ED6D2F">
        <w:rPr>
          <w:rFonts w:ascii="Arial" w:eastAsia="Times New Roman" w:hAnsi="Arial" w:cs="Arial"/>
          <w:b/>
          <w:bCs/>
          <w:color w:val="222222"/>
          <w:sz w:val="18"/>
          <w:szCs w:val="18"/>
          <w:lang w:val="es-ES" w:eastAsia="es-ES"/>
        </w:rPr>
        <w:t>ACUERDO No. MDT-2020-0123, de 11 de junio de 2022 (DIRECTRICES PARA LA APROBACIÓN DE LOS PERFILES PROVISIONALES DE PUESTOS DE LAS INSTITUCIONES QUE INICIEN O SE ENCUENTREN EN PROCESOS DE REESTRUCTURACIÓN INSTITUCIONAL</w:t>
      </w:r>
    </w:p>
    <w:p w14:paraId="6774ECA2" w14:textId="38114AA5" w:rsidR="005B7498" w:rsidRPr="00ED6D2F" w:rsidRDefault="005B7498" w:rsidP="005B7498">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t xml:space="preserve">“Art. 3.- De la aprobación.- La máxima autoridad o su delegado, de las instituciones que inicien o se encuentren en procesos de reestructuración institucional, por efecto de las figuras establecidas en el inciso final del artículo 45 del Código Orgánico Administrativo, aprobará los perfiles provisionales realizados por la Unidad de Administración del Talento Humano de conformidad con el artículo 52 de la Ley Orgánica del Servicio Público, mismos que servirán de manera exclusiva para la contratación de personal bajo la modalidad de servicios ocasionales”. </w:t>
      </w:r>
    </w:p>
    <w:p w14:paraId="0BA6F199" w14:textId="77777777" w:rsidR="005B7498" w:rsidRPr="00ED6D2F" w:rsidRDefault="005B7498" w:rsidP="005B7498">
      <w:pPr>
        <w:spacing w:after="0" w:line="276" w:lineRule="auto"/>
        <w:jc w:val="both"/>
        <w:rPr>
          <w:rFonts w:ascii="Arial" w:eastAsia="Times New Roman" w:hAnsi="Arial" w:cs="Arial"/>
          <w:i/>
          <w:iCs/>
          <w:color w:val="222222"/>
          <w:sz w:val="18"/>
          <w:szCs w:val="18"/>
          <w:lang w:val="es-ES" w:eastAsia="es-ES"/>
        </w:rPr>
      </w:pPr>
    </w:p>
    <w:p w14:paraId="33B56BF5" w14:textId="1849743C" w:rsidR="005B7498" w:rsidRPr="00ED6D2F" w:rsidRDefault="005B7498" w:rsidP="005B7498">
      <w:pPr>
        <w:spacing w:after="0" w:line="276" w:lineRule="auto"/>
        <w:jc w:val="both"/>
        <w:rPr>
          <w:rFonts w:ascii="Arial" w:eastAsia="Times New Roman" w:hAnsi="Arial" w:cs="Arial"/>
          <w:i/>
          <w:iCs/>
          <w:color w:val="222222"/>
          <w:sz w:val="18"/>
          <w:szCs w:val="18"/>
          <w:lang w:val="es-ES" w:eastAsia="es-ES"/>
        </w:rPr>
      </w:pPr>
      <w:r w:rsidRPr="00ED6D2F">
        <w:rPr>
          <w:rFonts w:ascii="Arial" w:eastAsia="Times New Roman" w:hAnsi="Arial" w:cs="Arial"/>
          <w:i/>
          <w:iCs/>
          <w:color w:val="222222"/>
          <w:sz w:val="18"/>
          <w:szCs w:val="18"/>
          <w:lang w:val="es-ES" w:eastAsia="es-ES"/>
        </w:rPr>
        <w:lastRenderedPageBreak/>
        <w:t>“Art. 4.- De la vigencia.- Los perfiles provisionales tendrán vigencia hasta que la institución cuente con su manual de descripción, valoración y clasificación de puestos legalmente aprobado por el Ministerio del Trabajo”.</w:t>
      </w:r>
    </w:p>
    <w:p w14:paraId="3EFB3023" w14:textId="77777777" w:rsidR="005B7498" w:rsidRDefault="005B7498" w:rsidP="005B7498">
      <w:pPr>
        <w:spacing w:after="0" w:line="276" w:lineRule="auto"/>
        <w:jc w:val="both"/>
        <w:rPr>
          <w:rFonts w:ascii="Arial" w:eastAsia="Times New Roman" w:hAnsi="Arial" w:cs="Arial"/>
          <w:b/>
          <w:bCs/>
          <w:i/>
          <w:iCs/>
          <w:color w:val="222222"/>
          <w:sz w:val="18"/>
          <w:szCs w:val="18"/>
          <w:lang w:val="es-ES" w:eastAsia="es-ES"/>
        </w:rPr>
      </w:pPr>
    </w:p>
    <w:p w14:paraId="5377FD94" w14:textId="434910CF" w:rsidR="005B7498" w:rsidRPr="00ED6D2F" w:rsidRDefault="00ED6D2F" w:rsidP="00ED6D2F">
      <w:pPr>
        <w:spacing w:after="0" w:line="276" w:lineRule="auto"/>
        <w:jc w:val="both"/>
        <w:rPr>
          <w:rFonts w:ascii="Arial" w:eastAsia="Times New Roman" w:hAnsi="Arial" w:cs="Arial"/>
          <w:b/>
          <w:bCs/>
          <w:color w:val="222222"/>
          <w:sz w:val="18"/>
          <w:szCs w:val="18"/>
          <w:lang w:val="es-ES" w:eastAsia="es-ES"/>
        </w:rPr>
      </w:pPr>
      <w:r w:rsidRPr="00ED6D2F">
        <w:rPr>
          <w:rFonts w:ascii="Arial" w:eastAsia="Times New Roman" w:hAnsi="Arial" w:cs="Arial"/>
          <w:b/>
          <w:bCs/>
          <w:color w:val="222222"/>
          <w:sz w:val="18"/>
          <w:szCs w:val="18"/>
          <w:lang w:val="es-ES" w:eastAsia="es-ES"/>
        </w:rPr>
        <w:t>Acuerdo No. MDT-2020-0119, de 27 de mayo de 2020 (DIRECTRICES PARA LA EVALUACIÓN DEL TALENTO HUMANO DE LAS INSTITUCIONES EN PROCESO DE SUPRESIÓN O REESTRUCTURACIÓN)</w:t>
      </w:r>
    </w:p>
    <w:p w14:paraId="46861B6E" w14:textId="77777777" w:rsidR="00ED6D2F" w:rsidRDefault="00ED6D2F" w:rsidP="00ED6D2F">
      <w:pPr>
        <w:spacing w:after="0" w:line="276" w:lineRule="auto"/>
        <w:jc w:val="both"/>
        <w:rPr>
          <w:rFonts w:ascii="Arial" w:eastAsia="Times New Roman" w:hAnsi="Arial" w:cs="Arial"/>
          <w:b/>
          <w:bCs/>
          <w:i/>
          <w:iCs/>
          <w:color w:val="222222"/>
          <w:sz w:val="18"/>
          <w:szCs w:val="18"/>
          <w:lang w:val="es-ES" w:eastAsia="es-ES"/>
        </w:rPr>
      </w:pPr>
    </w:p>
    <w:p w14:paraId="57E4C489" w14:textId="6516AED0" w:rsidR="00ED6D2F" w:rsidRPr="00ED6D2F" w:rsidRDefault="00ED6D2F" w:rsidP="00ED6D2F">
      <w:pPr>
        <w:spacing w:after="0" w:line="276" w:lineRule="auto"/>
        <w:jc w:val="both"/>
        <w:rPr>
          <w:rFonts w:ascii="Arial" w:eastAsia="Times New Roman" w:hAnsi="Arial" w:cs="Arial"/>
          <w:b/>
          <w:bCs/>
          <w:color w:val="222222"/>
          <w:sz w:val="18"/>
          <w:szCs w:val="18"/>
          <w:lang w:val="es-ES" w:eastAsia="es-ES"/>
        </w:rPr>
      </w:pPr>
      <w:r w:rsidRPr="00ED6D2F">
        <w:rPr>
          <w:rFonts w:ascii="Arial" w:eastAsia="Times New Roman" w:hAnsi="Arial" w:cs="Arial"/>
          <w:b/>
          <w:bCs/>
          <w:color w:val="222222"/>
          <w:sz w:val="18"/>
          <w:szCs w:val="18"/>
          <w:lang w:val="es-ES" w:eastAsia="es-ES"/>
        </w:rPr>
        <w:t>Acuerdo Ministerial Nro. MDT-2021-223, de 25 de agosto de 2021 (NORMA TÉCNICA PARA LA ELABORACIÓN DE LOS INSTRUMENTOS DE GESTIÓN INSTITUCIONAL DE LAS ENTIDADES DE LA FUNCIÓN EJECUTIVA)</w:t>
      </w:r>
    </w:p>
    <w:p w14:paraId="0045C041" w14:textId="77777777" w:rsidR="00C5546D" w:rsidRPr="002C2A12" w:rsidRDefault="00C5546D" w:rsidP="00C5546D">
      <w:pPr>
        <w:spacing w:after="0" w:line="276" w:lineRule="auto"/>
        <w:jc w:val="both"/>
        <w:rPr>
          <w:rFonts w:ascii="Arial" w:eastAsia="Times New Roman" w:hAnsi="Arial" w:cs="Arial"/>
          <w:i/>
          <w:iCs/>
          <w:color w:val="222222"/>
          <w:sz w:val="18"/>
          <w:szCs w:val="18"/>
          <w:lang w:val="es-ES" w:eastAsia="es-ES"/>
        </w:rPr>
      </w:pPr>
    </w:p>
    <w:p w14:paraId="05543B24" w14:textId="77777777" w:rsidR="00085A56" w:rsidRDefault="00C5546D" w:rsidP="00085A56">
      <w:pPr>
        <w:spacing w:after="0" w:line="276" w:lineRule="auto"/>
        <w:jc w:val="both"/>
        <w:rPr>
          <w:rFonts w:ascii="Arial" w:eastAsia="Times New Roman" w:hAnsi="Arial" w:cs="Arial"/>
          <w:b/>
          <w:bCs/>
          <w:color w:val="222222"/>
          <w:sz w:val="18"/>
          <w:szCs w:val="18"/>
          <w:lang w:val="es-ES" w:eastAsia="es-ES"/>
        </w:rPr>
      </w:pPr>
      <w:r w:rsidRPr="002C2A12">
        <w:rPr>
          <w:rFonts w:ascii="Arial" w:eastAsia="Times New Roman" w:hAnsi="Arial" w:cs="Arial"/>
          <w:b/>
          <w:bCs/>
          <w:color w:val="222222"/>
          <w:sz w:val="18"/>
          <w:szCs w:val="18"/>
          <w:lang w:val="es-ES" w:eastAsia="es-ES"/>
        </w:rPr>
        <w:t>ACUERDO No. 040, de 5 de noviembre de 2024 (Directrices de cierre del ejercicio fiscal 2024 y apertura del ejercicio fiscal 2025)</w:t>
      </w:r>
    </w:p>
    <w:p w14:paraId="3ACC24B0" w14:textId="202D4F9F" w:rsidR="00C5546D" w:rsidRPr="00085A56" w:rsidRDefault="00C5546D" w:rsidP="00085A56">
      <w:pPr>
        <w:spacing w:after="0" w:line="276" w:lineRule="auto"/>
        <w:jc w:val="both"/>
        <w:rPr>
          <w:rFonts w:ascii="Arial" w:eastAsia="Times New Roman" w:hAnsi="Arial" w:cs="Arial"/>
          <w:b/>
          <w:bCs/>
          <w:color w:val="222222"/>
          <w:sz w:val="18"/>
          <w:szCs w:val="18"/>
          <w:lang w:val="es-ES" w:eastAsia="es-ES"/>
        </w:rPr>
      </w:pPr>
      <w:r w:rsidRPr="002C2A12">
        <w:rPr>
          <w:rFonts w:ascii="Arial" w:eastAsia="Times New Roman" w:hAnsi="Arial" w:cs="Arial"/>
          <w:i/>
          <w:iCs/>
          <w:color w:val="222222"/>
          <w:sz w:val="18"/>
          <w:szCs w:val="18"/>
          <w:lang w:val="es-ES" w:eastAsia="es-ES"/>
        </w:rPr>
        <w:t>“Artículo 1.- Emitir las directrices de cierre del ejercicio fiscal 2024 y apertura del ejercicio fiscal 2025, constantes en los Anexos Nros. 1, 2, 3 y 4 del presente Acuerdo Ministerial, las cuales serán de cumplimiento obligatorio para las entidades del sector público no financiero, de conformidad con el sector que corresponda y en función del cronograma constante en el Anexo No. 5”.</w:t>
      </w:r>
    </w:p>
    <w:p w14:paraId="6131F099" w14:textId="77777777" w:rsidR="00D545B0" w:rsidRDefault="00D545B0" w:rsidP="008A4665">
      <w:pPr>
        <w:spacing w:after="0" w:line="276" w:lineRule="auto"/>
        <w:jc w:val="both"/>
        <w:rPr>
          <w:rFonts w:ascii="Arial" w:eastAsia="Times New Roman" w:hAnsi="Arial" w:cs="Arial"/>
          <w:b/>
          <w:bCs/>
          <w:color w:val="222222"/>
          <w:sz w:val="18"/>
          <w:szCs w:val="18"/>
          <w:lang w:val="es-ES" w:eastAsia="es-ES"/>
        </w:rPr>
      </w:pPr>
    </w:p>
    <w:p w14:paraId="6F017396" w14:textId="2865B733" w:rsidR="008A4665" w:rsidRDefault="008A4665" w:rsidP="008A4665">
      <w:pPr>
        <w:spacing w:after="0" w:line="276" w:lineRule="auto"/>
        <w:jc w:val="both"/>
        <w:rPr>
          <w:rFonts w:ascii="Arial" w:eastAsia="Times New Roman" w:hAnsi="Arial" w:cs="Arial"/>
          <w:b/>
          <w:bCs/>
          <w:color w:val="222222"/>
          <w:sz w:val="18"/>
          <w:szCs w:val="18"/>
          <w:lang w:val="es-ES" w:eastAsia="es-ES"/>
        </w:rPr>
      </w:pPr>
      <w:r w:rsidRPr="00202C3D">
        <w:rPr>
          <w:rFonts w:ascii="Arial" w:eastAsia="Times New Roman" w:hAnsi="Arial" w:cs="Arial"/>
          <w:b/>
          <w:bCs/>
          <w:color w:val="222222"/>
          <w:sz w:val="18"/>
          <w:szCs w:val="18"/>
          <w:lang w:val="es-ES" w:eastAsia="es-ES"/>
        </w:rPr>
        <w:t>Directrices para la regulación de la población económicamente activa, registro de servidores</w:t>
      </w:r>
      <w:r>
        <w:rPr>
          <w:rFonts w:ascii="Arial" w:eastAsia="Times New Roman" w:hAnsi="Arial" w:cs="Arial"/>
          <w:b/>
          <w:bCs/>
          <w:color w:val="222222"/>
          <w:sz w:val="18"/>
          <w:szCs w:val="18"/>
          <w:lang w:val="es-ES" w:eastAsia="es-ES"/>
        </w:rPr>
        <w:t xml:space="preserve"> </w:t>
      </w:r>
      <w:r w:rsidRPr="00202C3D">
        <w:rPr>
          <w:rFonts w:ascii="Arial" w:eastAsia="Times New Roman" w:hAnsi="Arial" w:cs="Arial"/>
          <w:b/>
          <w:bCs/>
          <w:color w:val="222222"/>
          <w:sz w:val="18"/>
          <w:szCs w:val="18"/>
          <w:lang w:val="es-ES" w:eastAsia="es-ES"/>
        </w:rPr>
        <w:t>y partidas vacantes, emitida con Acuerdo Interministerial Nro. MDT-MEF-2024-001,</w:t>
      </w:r>
      <w:r>
        <w:rPr>
          <w:rFonts w:ascii="Arial" w:eastAsia="Times New Roman" w:hAnsi="Arial" w:cs="Arial"/>
          <w:b/>
          <w:bCs/>
          <w:color w:val="222222"/>
          <w:sz w:val="18"/>
          <w:szCs w:val="18"/>
          <w:lang w:val="es-ES" w:eastAsia="es-ES"/>
        </w:rPr>
        <w:t xml:space="preserve"> </w:t>
      </w:r>
      <w:r w:rsidRPr="00202C3D">
        <w:rPr>
          <w:rFonts w:ascii="Arial" w:eastAsia="Times New Roman" w:hAnsi="Arial" w:cs="Arial"/>
          <w:b/>
          <w:bCs/>
          <w:color w:val="222222"/>
          <w:sz w:val="18"/>
          <w:szCs w:val="18"/>
          <w:lang w:val="es-ES" w:eastAsia="es-ES"/>
        </w:rPr>
        <w:t>publicado en el Registro Oficial Nro. 557 de 14 de mayo de 2024.</w:t>
      </w:r>
    </w:p>
    <w:p w14:paraId="45D9CA0F" w14:textId="77777777" w:rsidR="008A4665" w:rsidRPr="008A4665" w:rsidRDefault="008A4665" w:rsidP="008A4665">
      <w:pPr>
        <w:spacing w:after="0" w:line="276" w:lineRule="auto"/>
        <w:jc w:val="both"/>
        <w:rPr>
          <w:rFonts w:ascii="Arial" w:eastAsia="Times New Roman" w:hAnsi="Arial" w:cs="Arial"/>
          <w:b/>
          <w:bCs/>
          <w:color w:val="222222"/>
          <w:sz w:val="18"/>
          <w:szCs w:val="18"/>
          <w:lang w:val="es-ES" w:eastAsia="es-ES"/>
        </w:rPr>
      </w:pPr>
    </w:p>
    <w:p w14:paraId="6CDEC5DD" w14:textId="0E7B1EFE" w:rsidR="00ED6D2F" w:rsidRPr="00ED6D2F" w:rsidRDefault="00ED6D2F" w:rsidP="00ED6D2F">
      <w:pPr>
        <w:spacing w:line="276" w:lineRule="auto"/>
        <w:contextualSpacing/>
        <w:jc w:val="both"/>
        <w:rPr>
          <w:rFonts w:ascii="Arial" w:hAnsi="Arial" w:cs="Arial"/>
          <w:b/>
          <w:sz w:val="18"/>
          <w:szCs w:val="18"/>
        </w:rPr>
      </w:pPr>
      <w:r w:rsidRPr="00ED6D2F">
        <w:rPr>
          <w:rFonts w:ascii="Arial" w:hAnsi="Arial" w:cs="Arial"/>
          <w:b/>
          <w:sz w:val="18"/>
          <w:szCs w:val="18"/>
        </w:rPr>
        <w:t>Mediante Oficio Nro. MDT-SFSP-2018-0323, de 05 de marzo de 2018, el Ministerio del</w:t>
      </w:r>
      <w:r w:rsidR="008A4665">
        <w:rPr>
          <w:rFonts w:ascii="Arial" w:hAnsi="Arial" w:cs="Arial"/>
          <w:b/>
          <w:sz w:val="18"/>
          <w:szCs w:val="18"/>
        </w:rPr>
        <w:t xml:space="preserve"> </w:t>
      </w:r>
      <w:r w:rsidRPr="00ED6D2F">
        <w:rPr>
          <w:rFonts w:ascii="Arial" w:hAnsi="Arial" w:cs="Arial"/>
          <w:b/>
          <w:sz w:val="18"/>
          <w:szCs w:val="18"/>
        </w:rPr>
        <w:t>Trabajo, comunicó a Contraloría General del Estado lo siguiente:</w:t>
      </w:r>
    </w:p>
    <w:p w14:paraId="395995A3" w14:textId="77777777" w:rsidR="00ED6D2F" w:rsidRPr="00ED6D2F" w:rsidRDefault="00ED6D2F" w:rsidP="00ED6D2F">
      <w:pPr>
        <w:spacing w:line="276" w:lineRule="auto"/>
        <w:contextualSpacing/>
        <w:jc w:val="both"/>
        <w:rPr>
          <w:rFonts w:ascii="Arial" w:hAnsi="Arial" w:cs="Arial"/>
          <w:b/>
          <w:sz w:val="18"/>
          <w:szCs w:val="18"/>
        </w:rPr>
      </w:pPr>
    </w:p>
    <w:p w14:paraId="11E643A3" w14:textId="34D08750" w:rsidR="00ED6D2F" w:rsidRPr="00ED6D2F" w:rsidRDefault="00ED6D2F" w:rsidP="00ED6D2F">
      <w:pPr>
        <w:spacing w:line="276" w:lineRule="auto"/>
        <w:contextualSpacing/>
        <w:jc w:val="both"/>
        <w:rPr>
          <w:rFonts w:ascii="Arial" w:hAnsi="Arial" w:cs="Arial"/>
          <w:bCs/>
          <w:i/>
          <w:iCs/>
          <w:sz w:val="18"/>
          <w:szCs w:val="18"/>
        </w:rPr>
      </w:pPr>
      <w:r w:rsidRPr="00ED6D2F">
        <w:rPr>
          <w:rFonts w:ascii="Arial" w:hAnsi="Arial" w:cs="Arial"/>
          <w:bCs/>
          <w:i/>
          <w:iCs/>
          <w:sz w:val="18"/>
          <w:szCs w:val="18"/>
        </w:rPr>
        <w:t>“(…) las unidades de Auditoría Interna no tienen excepción para la elaboración de la</w:t>
      </w:r>
      <w:r>
        <w:rPr>
          <w:rFonts w:ascii="Arial" w:hAnsi="Arial" w:cs="Arial"/>
          <w:bCs/>
          <w:i/>
          <w:iCs/>
          <w:sz w:val="18"/>
          <w:szCs w:val="18"/>
        </w:rPr>
        <w:t xml:space="preserve"> </w:t>
      </w:r>
      <w:r w:rsidRPr="00ED6D2F">
        <w:rPr>
          <w:rFonts w:ascii="Arial" w:hAnsi="Arial" w:cs="Arial"/>
          <w:bCs/>
          <w:i/>
          <w:iCs/>
          <w:sz w:val="18"/>
          <w:szCs w:val="18"/>
        </w:rPr>
        <w:t>Planificación del Talento Humano o actualizaciones que se realicen a la misma, ante lo cual, las</w:t>
      </w:r>
      <w:r>
        <w:rPr>
          <w:rFonts w:ascii="Arial" w:hAnsi="Arial" w:cs="Arial"/>
          <w:bCs/>
          <w:i/>
          <w:iCs/>
          <w:sz w:val="18"/>
          <w:szCs w:val="18"/>
        </w:rPr>
        <w:t xml:space="preserve"> </w:t>
      </w:r>
      <w:r w:rsidRPr="00ED6D2F">
        <w:rPr>
          <w:rFonts w:ascii="Arial" w:hAnsi="Arial" w:cs="Arial"/>
          <w:bCs/>
          <w:i/>
          <w:iCs/>
          <w:sz w:val="18"/>
          <w:szCs w:val="18"/>
        </w:rPr>
        <w:t>Unidades de Administración del Talento Humano de cada institución deberán levantar carga</w:t>
      </w:r>
      <w:r>
        <w:rPr>
          <w:rFonts w:ascii="Arial" w:hAnsi="Arial" w:cs="Arial"/>
          <w:bCs/>
          <w:i/>
          <w:iCs/>
          <w:sz w:val="18"/>
          <w:szCs w:val="18"/>
        </w:rPr>
        <w:t xml:space="preserve"> </w:t>
      </w:r>
      <w:r w:rsidRPr="00ED6D2F">
        <w:rPr>
          <w:rFonts w:ascii="Arial" w:hAnsi="Arial" w:cs="Arial"/>
          <w:bCs/>
          <w:i/>
          <w:iCs/>
          <w:sz w:val="18"/>
          <w:szCs w:val="18"/>
        </w:rPr>
        <w:t>laboral de las Unidades de Auditoría Interna considerando al personal asignado bajo diferente</w:t>
      </w:r>
      <w:r>
        <w:rPr>
          <w:rFonts w:ascii="Arial" w:hAnsi="Arial" w:cs="Arial"/>
          <w:bCs/>
          <w:i/>
          <w:iCs/>
          <w:sz w:val="18"/>
          <w:szCs w:val="18"/>
        </w:rPr>
        <w:t xml:space="preserve"> </w:t>
      </w:r>
      <w:r w:rsidRPr="00ED6D2F">
        <w:rPr>
          <w:rFonts w:ascii="Arial" w:hAnsi="Arial" w:cs="Arial"/>
          <w:bCs/>
          <w:i/>
          <w:iCs/>
          <w:sz w:val="18"/>
          <w:szCs w:val="18"/>
        </w:rPr>
        <w:t>modalidad, incluyendo las partidas traspasadas parcialmente a la Contraloría General de Estado</w:t>
      </w:r>
      <w:r>
        <w:rPr>
          <w:rFonts w:ascii="Arial" w:hAnsi="Arial" w:cs="Arial"/>
          <w:bCs/>
          <w:i/>
          <w:iCs/>
          <w:sz w:val="18"/>
          <w:szCs w:val="18"/>
        </w:rPr>
        <w:t xml:space="preserve"> </w:t>
      </w:r>
      <w:r w:rsidRPr="00ED6D2F">
        <w:rPr>
          <w:rFonts w:ascii="Arial" w:hAnsi="Arial" w:cs="Arial"/>
          <w:bCs/>
          <w:i/>
          <w:iCs/>
          <w:sz w:val="18"/>
          <w:szCs w:val="18"/>
        </w:rPr>
        <w:t>y proceder con la actualización de la planificación del talento humano; estudio que se remitirá a</w:t>
      </w:r>
      <w:r>
        <w:rPr>
          <w:rFonts w:ascii="Arial" w:hAnsi="Arial" w:cs="Arial"/>
          <w:bCs/>
          <w:i/>
          <w:iCs/>
          <w:sz w:val="18"/>
          <w:szCs w:val="18"/>
        </w:rPr>
        <w:t xml:space="preserve"> </w:t>
      </w:r>
      <w:r w:rsidRPr="00ED6D2F">
        <w:rPr>
          <w:rFonts w:ascii="Arial" w:hAnsi="Arial" w:cs="Arial"/>
          <w:bCs/>
          <w:i/>
          <w:iCs/>
          <w:sz w:val="18"/>
          <w:szCs w:val="18"/>
        </w:rPr>
        <w:t>su Entidad para la validación o control respectivo, previo a la aprobación por parte de esta</w:t>
      </w:r>
      <w:r>
        <w:rPr>
          <w:rFonts w:ascii="Arial" w:hAnsi="Arial" w:cs="Arial"/>
          <w:bCs/>
          <w:i/>
          <w:iCs/>
          <w:sz w:val="18"/>
          <w:szCs w:val="18"/>
        </w:rPr>
        <w:t xml:space="preserve"> </w:t>
      </w:r>
      <w:r w:rsidRPr="00ED6D2F">
        <w:rPr>
          <w:rFonts w:ascii="Arial" w:hAnsi="Arial" w:cs="Arial"/>
          <w:bCs/>
          <w:i/>
          <w:iCs/>
          <w:sz w:val="18"/>
          <w:szCs w:val="18"/>
        </w:rPr>
        <w:t>Cartera de Estado.</w:t>
      </w:r>
    </w:p>
    <w:p w14:paraId="49BD784A" w14:textId="77777777" w:rsidR="00ED6D2F" w:rsidRPr="00ED6D2F" w:rsidRDefault="00ED6D2F" w:rsidP="00ED6D2F">
      <w:pPr>
        <w:spacing w:line="276" w:lineRule="auto"/>
        <w:contextualSpacing/>
        <w:jc w:val="both"/>
        <w:rPr>
          <w:rFonts w:ascii="Arial" w:hAnsi="Arial" w:cs="Arial"/>
          <w:bCs/>
          <w:i/>
          <w:iCs/>
          <w:sz w:val="18"/>
          <w:szCs w:val="18"/>
        </w:rPr>
      </w:pPr>
    </w:p>
    <w:p w14:paraId="7D0A2747" w14:textId="27F5AD72" w:rsidR="00C5546D" w:rsidRPr="00ED6D2F" w:rsidRDefault="00ED6D2F" w:rsidP="00ED6D2F">
      <w:pPr>
        <w:spacing w:line="276" w:lineRule="auto"/>
        <w:contextualSpacing/>
        <w:jc w:val="both"/>
        <w:rPr>
          <w:rFonts w:ascii="Arial" w:hAnsi="Arial" w:cs="Arial"/>
          <w:bCs/>
          <w:i/>
          <w:iCs/>
          <w:sz w:val="18"/>
          <w:szCs w:val="18"/>
        </w:rPr>
      </w:pPr>
      <w:r w:rsidRPr="00ED6D2F">
        <w:rPr>
          <w:rFonts w:ascii="Arial" w:hAnsi="Arial" w:cs="Arial"/>
          <w:bCs/>
          <w:i/>
          <w:iCs/>
          <w:sz w:val="18"/>
          <w:szCs w:val="18"/>
        </w:rPr>
        <w:t>Por otra parte, las Unidades de Auditoría Interna cuyas partidas ya fueron traspasadas en su</w:t>
      </w:r>
      <w:r>
        <w:rPr>
          <w:rFonts w:ascii="Arial" w:hAnsi="Arial" w:cs="Arial"/>
          <w:bCs/>
          <w:i/>
          <w:iCs/>
          <w:sz w:val="18"/>
          <w:szCs w:val="18"/>
        </w:rPr>
        <w:t xml:space="preserve"> </w:t>
      </w:r>
      <w:r w:rsidRPr="00ED6D2F">
        <w:rPr>
          <w:rFonts w:ascii="Arial" w:hAnsi="Arial" w:cs="Arial"/>
          <w:bCs/>
          <w:i/>
          <w:iCs/>
          <w:sz w:val="18"/>
          <w:szCs w:val="18"/>
        </w:rPr>
        <w:t>totalidad, será la Contraloría General del Estado la responsable de levantar la respectiva carga</w:t>
      </w:r>
      <w:r>
        <w:rPr>
          <w:rFonts w:ascii="Arial" w:hAnsi="Arial" w:cs="Arial"/>
          <w:bCs/>
          <w:i/>
          <w:iCs/>
          <w:sz w:val="18"/>
          <w:szCs w:val="18"/>
        </w:rPr>
        <w:t xml:space="preserve"> </w:t>
      </w:r>
      <w:r w:rsidRPr="00ED6D2F">
        <w:rPr>
          <w:rFonts w:ascii="Arial" w:hAnsi="Arial" w:cs="Arial"/>
          <w:bCs/>
          <w:i/>
          <w:iCs/>
          <w:sz w:val="18"/>
          <w:szCs w:val="18"/>
        </w:rPr>
        <w:t>laboral de la planificación de talento humano, es decir, ya no deben ser consideradas por las instituciones en las que antes prestaron los servicios”.</w:t>
      </w:r>
    </w:p>
    <w:p w14:paraId="6B12886D" w14:textId="77777777" w:rsidR="008A0C3E" w:rsidRPr="002C2A12" w:rsidRDefault="00EE27B7" w:rsidP="008A0C3E">
      <w:pPr>
        <w:spacing w:after="0" w:line="276" w:lineRule="auto"/>
        <w:jc w:val="both"/>
        <w:rPr>
          <w:rFonts w:ascii="Arial" w:eastAsia="Times New Roman" w:hAnsi="Arial" w:cs="Arial"/>
          <w:b/>
          <w:bCs/>
          <w:color w:val="222222"/>
          <w:sz w:val="18"/>
          <w:szCs w:val="18"/>
          <w:lang w:val="es-ES" w:eastAsia="es-ES"/>
        </w:rPr>
      </w:pPr>
      <w:r w:rsidRPr="001D74B6">
        <w:rPr>
          <w:rFonts w:ascii="Arial" w:eastAsia="Times New Roman" w:hAnsi="Arial" w:cs="Arial"/>
          <w:color w:val="222222"/>
          <w:sz w:val="18"/>
          <w:szCs w:val="18"/>
          <w:lang w:val="es-ES" w:eastAsia="es-ES"/>
        </w:rPr>
        <w:br/>
      </w:r>
      <w:r w:rsidR="008A0C3E" w:rsidRPr="002C2A12">
        <w:rPr>
          <w:rFonts w:ascii="Arial" w:eastAsia="Times New Roman" w:hAnsi="Arial" w:cs="Arial"/>
          <w:b/>
          <w:bCs/>
          <w:color w:val="222222"/>
          <w:sz w:val="18"/>
          <w:szCs w:val="18"/>
          <w:lang w:val="es-ES" w:eastAsia="es-ES"/>
        </w:rPr>
        <w:t>Oficios Nro. MDT-VSP-2024-0502-O y MDT-VSP-2024-0503-O, de 28 de diciembre de 2024</w:t>
      </w:r>
    </w:p>
    <w:p w14:paraId="4108B230" w14:textId="77777777" w:rsidR="008A0C3E" w:rsidRPr="002C2A12" w:rsidRDefault="008A0C3E" w:rsidP="008A0C3E">
      <w:pPr>
        <w:spacing w:after="0" w:line="276" w:lineRule="auto"/>
        <w:jc w:val="both"/>
        <w:rPr>
          <w:rFonts w:ascii="Arial" w:eastAsia="Times New Roman" w:hAnsi="Arial" w:cs="Arial"/>
          <w:b/>
          <w:bCs/>
          <w:color w:val="222222"/>
          <w:sz w:val="18"/>
          <w:szCs w:val="18"/>
          <w:lang w:val="es-ES" w:eastAsia="es-ES"/>
        </w:rPr>
      </w:pPr>
    </w:p>
    <w:p w14:paraId="05A8A732" w14:textId="38E4E53E" w:rsidR="008A0C3E" w:rsidRPr="002C2A12" w:rsidRDefault="008A0C3E" w:rsidP="008A0C3E">
      <w:pPr>
        <w:spacing w:after="0" w:line="276" w:lineRule="auto"/>
        <w:jc w:val="both"/>
        <w:rPr>
          <w:rFonts w:ascii="Arial" w:eastAsia="Times New Roman" w:hAnsi="Arial" w:cs="Arial"/>
          <w:i/>
          <w:iCs/>
          <w:color w:val="222222"/>
          <w:sz w:val="18"/>
          <w:szCs w:val="18"/>
          <w:lang w:val="es-ES" w:eastAsia="es-ES"/>
        </w:rPr>
      </w:pPr>
      <w:r w:rsidRPr="002C2A12">
        <w:rPr>
          <w:rFonts w:ascii="Arial" w:eastAsia="Times New Roman" w:hAnsi="Arial" w:cs="Arial"/>
          <w:b/>
          <w:bCs/>
          <w:i/>
          <w:iCs/>
          <w:color w:val="222222"/>
          <w:sz w:val="18"/>
          <w:szCs w:val="18"/>
          <w:lang w:val="es-ES" w:eastAsia="es-ES"/>
        </w:rPr>
        <w:t>“A</w:t>
      </w:r>
      <w:r w:rsidRPr="002C2A12">
        <w:rPr>
          <w:rFonts w:ascii="Arial" w:eastAsia="Times New Roman" w:hAnsi="Arial" w:cs="Arial"/>
          <w:i/>
          <w:iCs/>
          <w:color w:val="222222"/>
          <w:sz w:val="18"/>
          <w:szCs w:val="18"/>
          <w:lang w:val="es-ES" w:eastAsia="es-ES"/>
        </w:rPr>
        <w:t>NEXO 1 LINEAMIENTOS PARA LA SOLICITUD DE AUTORIZACIÓN/REGISTRO DE CONTRATOS DE SERVICIOS OCASIONALES OPERATIVOS (QUE VAYAN A SUSCRIBIRSE CON CARGO AL GRUPO 51 GASTO CORRIENTE) Y PARA SOBREPASAR EL 20% DE LA TOTALIDAD DEL PERSONAL PARA LA CONTRATACIÓN DE PERSONAL OCASIONAL</w:t>
      </w:r>
      <w:r w:rsidR="008A4665">
        <w:rPr>
          <w:rFonts w:ascii="Arial" w:eastAsia="Times New Roman" w:hAnsi="Arial" w:cs="Arial"/>
          <w:i/>
          <w:iCs/>
          <w:color w:val="222222"/>
          <w:sz w:val="18"/>
          <w:szCs w:val="18"/>
          <w:lang w:val="es-ES" w:eastAsia="es-ES"/>
        </w:rPr>
        <w:t>”</w:t>
      </w:r>
    </w:p>
    <w:bookmarkEnd w:id="1"/>
    <w:p w14:paraId="19CBAE86" w14:textId="77777777" w:rsidR="00D300D2" w:rsidRPr="00EE111D" w:rsidRDefault="00D300D2" w:rsidP="005C44C5">
      <w:pPr>
        <w:spacing w:line="276" w:lineRule="auto"/>
        <w:contextualSpacing/>
        <w:jc w:val="both"/>
        <w:rPr>
          <w:rFonts w:ascii="Arial" w:hAnsi="Arial" w:cs="Arial"/>
          <w:i/>
          <w:iCs/>
        </w:rPr>
      </w:pPr>
    </w:p>
    <w:p w14:paraId="453D1580" w14:textId="16C80E69" w:rsidR="00EE27B7" w:rsidRPr="00EE111D" w:rsidRDefault="00EE27B7" w:rsidP="006B0E97">
      <w:pPr>
        <w:spacing w:after="0" w:line="276" w:lineRule="auto"/>
        <w:jc w:val="both"/>
        <w:rPr>
          <w:rFonts w:ascii="Arial" w:hAnsi="Arial" w:cs="Arial"/>
          <w:b/>
          <w:lang w:val="es-ES"/>
        </w:rPr>
      </w:pPr>
      <w:r w:rsidRPr="00EE111D">
        <w:rPr>
          <w:rFonts w:ascii="Arial" w:hAnsi="Arial" w:cs="Arial"/>
          <w:b/>
          <w:lang w:val="es-ES"/>
        </w:rPr>
        <w:t xml:space="preserve">3. </w:t>
      </w:r>
      <w:r w:rsidR="00EB1DB2">
        <w:rPr>
          <w:rFonts w:ascii="Arial" w:hAnsi="Arial" w:cs="Arial"/>
          <w:b/>
          <w:lang w:val="es-ES"/>
        </w:rPr>
        <w:t>DESARROLLO</w:t>
      </w:r>
    </w:p>
    <w:p w14:paraId="5234AB20" w14:textId="4995C0A4" w:rsidR="00904788" w:rsidRDefault="00904788" w:rsidP="006B0E97">
      <w:pPr>
        <w:spacing w:after="0" w:line="276" w:lineRule="auto"/>
        <w:jc w:val="both"/>
        <w:rPr>
          <w:rFonts w:ascii="Arial" w:hAnsi="Arial" w:cs="Arial"/>
          <w:b/>
          <w:lang w:val="es-ES"/>
        </w:rPr>
      </w:pPr>
    </w:p>
    <w:p w14:paraId="5EC87525" w14:textId="15BD1599" w:rsidR="00136627" w:rsidRDefault="00904788" w:rsidP="00FC7088">
      <w:pPr>
        <w:spacing w:after="0" w:line="276" w:lineRule="auto"/>
        <w:jc w:val="both"/>
        <w:rPr>
          <w:rFonts w:ascii="Arial" w:hAnsi="Arial" w:cs="Arial"/>
          <w:b/>
          <w:lang w:val="es-ES"/>
        </w:rPr>
      </w:pPr>
      <w:r>
        <w:rPr>
          <w:rFonts w:ascii="Arial" w:hAnsi="Arial" w:cs="Arial"/>
          <w:b/>
          <w:lang w:val="es-ES"/>
        </w:rPr>
        <w:t xml:space="preserve">3.1 </w:t>
      </w:r>
      <w:r w:rsidR="00136627">
        <w:rPr>
          <w:rFonts w:ascii="Arial" w:hAnsi="Arial" w:cs="Arial"/>
          <w:b/>
          <w:lang w:val="es-ES"/>
        </w:rPr>
        <w:t>Justifica</w:t>
      </w:r>
      <w:r w:rsidR="00726233">
        <w:rPr>
          <w:rFonts w:ascii="Arial" w:hAnsi="Arial" w:cs="Arial"/>
          <w:b/>
          <w:lang w:val="es-ES"/>
        </w:rPr>
        <w:t xml:space="preserve">ción de </w:t>
      </w:r>
      <w:r w:rsidR="00136627">
        <w:rPr>
          <w:rFonts w:ascii="Arial" w:hAnsi="Arial" w:cs="Arial"/>
          <w:b/>
          <w:lang w:val="es-ES"/>
        </w:rPr>
        <w:t>la necesidad de trabajo ocasional</w:t>
      </w:r>
    </w:p>
    <w:p w14:paraId="75EE16F7" w14:textId="77777777" w:rsidR="00F4334D" w:rsidRDefault="00F4334D" w:rsidP="00726233">
      <w:pPr>
        <w:spacing w:after="0" w:line="276" w:lineRule="auto"/>
        <w:jc w:val="both"/>
        <w:rPr>
          <w:rFonts w:ascii="Arial" w:hAnsi="Arial" w:cs="Arial"/>
          <w:b/>
          <w:lang w:val="es-ES"/>
        </w:rPr>
      </w:pPr>
    </w:p>
    <w:p w14:paraId="6DC32A3E" w14:textId="7546F77A" w:rsidR="000D05D8" w:rsidRDefault="000D05D8" w:rsidP="00726233">
      <w:pPr>
        <w:spacing w:after="0" w:line="276" w:lineRule="auto"/>
        <w:jc w:val="both"/>
        <w:rPr>
          <w:rFonts w:ascii="Arial" w:hAnsi="Arial" w:cs="Arial"/>
          <w:i/>
          <w:iCs/>
          <w:noProof/>
          <w:color w:val="000000"/>
          <w:sz w:val="18"/>
          <w:szCs w:val="18"/>
        </w:rPr>
      </w:pPr>
      <w:r>
        <w:rPr>
          <w:rFonts w:ascii="Arial" w:hAnsi="Arial" w:cs="Arial"/>
          <w:noProof/>
          <w:color w:val="000000"/>
        </w:rPr>
        <w:t xml:space="preserve">Las razones que </w:t>
      </w:r>
      <w:r w:rsidR="00726233">
        <w:rPr>
          <w:rFonts w:ascii="Arial" w:hAnsi="Arial" w:cs="Arial"/>
          <w:noProof/>
          <w:color w:val="000000"/>
        </w:rPr>
        <w:t>justifican</w:t>
      </w:r>
      <w:r>
        <w:rPr>
          <w:rFonts w:ascii="Arial" w:hAnsi="Arial" w:cs="Arial"/>
          <w:noProof/>
          <w:color w:val="000000"/>
        </w:rPr>
        <w:t xml:space="preserve"> </w:t>
      </w:r>
      <w:r w:rsidR="00726233">
        <w:rPr>
          <w:rFonts w:ascii="Arial" w:hAnsi="Arial" w:cs="Arial"/>
          <w:noProof/>
          <w:color w:val="000000"/>
        </w:rPr>
        <w:t xml:space="preserve">la </w:t>
      </w:r>
      <w:r w:rsidR="00726233" w:rsidRPr="00726233">
        <w:rPr>
          <w:rFonts w:ascii="Arial" w:hAnsi="Arial" w:cs="Arial"/>
          <w:bCs/>
          <w:lang w:val="es-ES"/>
        </w:rPr>
        <w:t>necesidad excepcional de contratación de personal bajo</w:t>
      </w:r>
      <w:r w:rsidR="006C63AF">
        <w:rPr>
          <w:rFonts w:ascii="Arial" w:hAnsi="Arial" w:cs="Arial"/>
          <w:bCs/>
          <w:lang w:val="es-ES"/>
        </w:rPr>
        <w:t xml:space="preserve"> los</w:t>
      </w:r>
      <w:r w:rsidR="00726233" w:rsidRPr="00726233">
        <w:rPr>
          <w:rFonts w:ascii="Arial" w:hAnsi="Arial" w:cs="Arial"/>
          <w:bCs/>
          <w:lang w:val="es-ES"/>
        </w:rPr>
        <w:t xml:space="preserve"> contratos de servicios ocasionales operativos</w:t>
      </w:r>
      <w:r w:rsidR="00881087">
        <w:rPr>
          <w:rFonts w:ascii="Arial" w:hAnsi="Arial" w:cs="Arial"/>
          <w:bCs/>
          <w:lang w:val="es-ES"/>
        </w:rPr>
        <w:t xml:space="preserve"> </w:t>
      </w:r>
      <w:r w:rsidR="006C63AF">
        <w:rPr>
          <w:rFonts w:ascii="Arial" w:hAnsi="Arial" w:cs="Arial"/>
          <w:bCs/>
          <w:lang w:val="es-ES"/>
        </w:rPr>
        <w:t xml:space="preserve">citados en el siguiente cuadro, </w:t>
      </w:r>
      <w:r>
        <w:rPr>
          <w:rFonts w:ascii="Arial" w:hAnsi="Arial" w:cs="Arial"/>
          <w:noProof/>
          <w:color w:val="000000"/>
        </w:rPr>
        <w:t xml:space="preserve">son: </w:t>
      </w:r>
      <w:r w:rsidRPr="00156DA5">
        <w:rPr>
          <w:rFonts w:ascii="Arial" w:hAnsi="Arial" w:cs="Arial"/>
          <w:i/>
          <w:iCs/>
          <w:noProof/>
          <w:color w:val="000000"/>
          <w:sz w:val="18"/>
          <w:szCs w:val="18"/>
        </w:rPr>
        <w:t>(</w:t>
      </w:r>
      <w:r w:rsidRPr="00156DA5">
        <w:rPr>
          <w:rFonts w:ascii="Arial" w:hAnsi="Arial" w:cs="Arial"/>
          <w:i/>
          <w:iCs/>
          <w:noProof/>
          <w:color w:val="000000"/>
          <w:sz w:val="18"/>
          <w:szCs w:val="18"/>
          <w:highlight w:val="yellow"/>
        </w:rPr>
        <w:t>REALIZAR UN ANÁLISIS A TRAVÉS DEL CUAL SE DESCRIBAN CLARA Y ESPECÍFICAMENTE LAS REFERIDAS RAZONES</w:t>
      </w:r>
      <w:r w:rsidR="00881087" w:rsidRPr="00156DA5">
        <w:rPr>
          <w:rFonts w:ascii="Arial" w:hAnsi="Arial" w:cs="Arial"/>
          <w:i/>
          <w:iCs/>
          <w:noProof/>
          <w:color w:val="000000"/>
          <w:sz w:val="18"/>
          <w:szCs w:val="18"/>
          <w:highlight w:val="yellow"/>
        </w:rPr>
        <w:t xml:space="preserve"> POR CADA CONTRATO</w:t>
      </w:r>
      <w:r w:rsidR="006C63AF">
        <w:rPr>
          <w:rFonts w:ascii="Arial" w:hAnsi="Arial" w:cs="Arial"/>
          <w:i/>
          <w:iCs/>
          <w:noProof/>
          <w:color w:val="000000"/>
          <w:sz w:val="18"/>
          <w:szCs w:val="18"/>
          <w:highlight w:val="yellow"/>
        </w:rPr>
        <w:t xml:space="preserve">, </w:t>
      </w:r>
      <w:r w:rsidRPr="00156DA5">
        <w:rPr>
          <w:rFonts w:ascii="Arial" w:hAnsi="Arial" w:cs="Arial"/>
          <w:i/>
          <w:iCs/>
          <w:noProof/>
          <w:color w:val="000000"/>
          <w:sz w:val="18"/>
          <w:szCs w:val="18"/>
          <w:highlight w:val="yellow"/>
        </w:rPr>
        <w:t xml:space="preserve"> SEÑALANDO LAS CONSECUENCIAS DE NO CONTAR CON LA CONTRATACIÓN REQUERIDA).</w:t>
      </w:r>
    </w:p>
    <w:p w14:paraId="713D75CF" w14:textId="77777777" w:rsidR="006C63AF" w:rsidRDefault="006C63AF" w:rsidP="00726233">
      <w:pPr>
        <w:spacing w:after="0" w:line="276" w:lineRule="auto"/>
        <w:jc w:val="both"/>
        <w:rPr>
          <w:rFonts w:ascii="Arial" w:hAnsi="Arial" w:cs="Arial"/>
          <w:i/>
          <w:iCs/>
          <w:noProof/>
          <w:color w:val="000000"/>
          <w:sz w:val="18"/>
          <w:szCs w:val="18"/>
        </w:rPr>
      </w:pPr>
    </w:p>
    <w:p w14:paraId="052E9B03" w14:textId="77777777" w:rsidR="006C63AF" w:rsidRDefault="006C63AF" w:rsidP="00726233">
      <w:pPr>
        <w:spacing w:after="0" w:line="276" w:lineRule="auto"/>
        <w:jc w:val="both"/>
        <w:rPr>
          <w:rFonts w:ascii="Arial" w:hAnsi="Arial" w:cs="Arial"/>
          <w:i/>
          <w:iCs/>
          <w:noProof/>
          <w:color w:val="000000"/>
          <w:sz w:val="18"/>
          <w:szCs w:val="18"/>
        </w:rPr>
      </w:pPr>
    </w:p>
    <w:p w14:paraId="00CAD668" w14:textId="77777777" w:rsidR="006C63AF" w:rsidRDefault="006C63AF" w:rsidP="00726233">
      <w:pPr>
        <w:spacing w:after="0" w:line="276" w:lineRule="auto"/>
        <w:jc w:val="both"/>
        <w:rPr>
          <w:rFonts w:ascii="Arial" w:hAnsi="Arial" w:cs="Arial"/>
          <w:i/>
          <w:iCs/>
          <w:noProof/>
          <w:color w:val="000000"/>
          <w:sz w:val="18"/>
          <w:szCs w:val="18"/>
        </w:rPr>
      </w:pPr>
    </w:p>
    <w:p w14:paraId="2D9EE13E" w14:textId="77777777" w:rsidR="006C63AF" w:rsidRDefault="006C63AF" w:rsidP="00726233">
      <w:pPr>
        <w:spacing w:after="0" w:line="276" w:lineRule="auto"/>
        <w:jc w:val="both"/>
        <w:rPr>
          <w:rFonts w:ascii="Arial" w:hAnsi="Arial" w:cs="Arial"/>
          <w:i/>
          <w:iCs/>
          <w:noProof/>
          <w:color w:val="000000"/>
          <w:sz w:val="18"/>
          <w:szCs w:val="18"/>
        </w:rPr>
      </w:pPr>
    </w:p>
    <w:p w14:paraId="5787CE8D" w14:textId="01351520" w:rsidR="006C63AF" w:rsidRDefault="006C63AF" w:rsidP="006C63AF">
      <w:pPr>
        <w:spacing w:after="0" w:line="240" w:lineRule="auto"/>
        <w:jc w:val="center"/>
        <w:rPr>
          <w:rFonts w:ascii="Arial" w:hAnsi="Arial" w:cs="Arial"/>
          <w:b/>
          <w:sz w:val="18"/>
          <w:szCs w:val="18"/>
        </w:rPr>
      </w:pPr>
      <w:r w:rsidRPr="00B33E74">
        <w:rPr>
          <w:rFonts w:ascii="Arial" w:hAnsi="Arial" w:cs="Arial"/>
          <w:b/>
          <w:sz w:val="18"/>
          <w:szCs w:val="18"/>
        </w:rPr>
        <w:lastRenderedPageBreak/>
        <w:t xml:space="preserve">Cuadro Nro. </w:t>
      </w:r>
      <w:r>
        <w:rPr>
          <w:rFonts w:ascii="Arial" w:hAnsi="Arial" w:cs="Arial"/>
          <w:b/>
          <w:sz w:val="18"/>
          <w:szCs w:val="18"/>
        </w:rPr>
        <w:t>1</w:t>
      </w:r>
      <w:r w:rsidRPr="00B33E74">
        <w:rPr>
          <w:rFonts w:ascii="Arial" w:hAnsi="Arial" w:cs="Arial"/>
          <w:b/>
          <w:sz w:val="18"/>
          <w:szCs w:val="18"/>
        </w:rPr>
        <w:t xml:space="preserve"> </w:t>
      </w:r>
      <w:r>
        <w:rPr>
          <w:rFonts w:ascii="Arial" w:hAnsi="Arial" w:cs="Arial"/>
          <w:b/>
          <w:sz w:val="18"/>
          <w:szCs w:val="18"/>
        </w:rPr>
        <w:t xml:space="preserve">Contratos de servicios ocasionales </w:t>
      </w:r>
    </w:p>
    <w:p w14:paraId="34A921F0" w14:textId="77777777" w:rsidR="006C63AF" w:rsidRDefault="006C63AF" w:rsidP="00726233">
      <w:pPr>
        <w:spacing w:after="0" w:line="276" w:lineRule="auto"/>
        <w:jc w:val="both"/>
        <w:rPr>
          <w:rFonts w:ascii="Arial" w:hAnsi="Arial" w:cs="Arial"/>
          <w:i/>
          <w:iCs/>
          <w:noProof/>
          <w:color w:val="000000"/>
          <w:sz w:val="18"/>
          <w:szCs w:val="18"/>
        </w:rPr>
      </w:pPr>
    </w:p>
    <w:tbl>
      <w:tblPr>
        <w:tblStyle w:val="Tablaconcuadrcula"/>
        <w:tblW w:w="3310" w:type="dxa"/>
        <w:jc w:val="center"/>
        <w:tblInd w:w="0" w:type="dxa"/>
        <w:tblLook w:val="04A0" w:firstRow="1" w:lastRow="0" w:firstColumn="1" w:lastColumn="0" w:noHBand="0" w:noVBand="1"/>
      </w:tblPr>
      <w:tblGrid>
        <w:gridCol w:w="576"/>
        <w:gridCol w:w="1457"/>
        <w:gridCol w:w="1297"/>
      </w:tblGrid>
      <w:tr w:rsidR="006C63AF" w:rsidRPr="00EE111D" w14:paraId="4756F5E5" w14:textId="77777777" w:rsidTr="006C63AF">
        <w:trPr>
          <w:trHeight w:val="1166"/>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162DBF18" w14:textId="77777777" w:rsidR="006C63AF" w:rsidRPr="00EE111D" w:rsidRDefault="006C63AF" w:rsidP="00C07BF6">
            <w:pPr>
              <w:pStyle w:val="Prrafodelista"/>
              <w:ind w:left="0"/>
              <w:jc w:val="center"/>
              <w:rPr>
                <w:rFonts w:ascii="Arial" w:eastAsia="Calibri" w:hAnsi="Arial" w:cs="Arial"/>
                <w:b/>
                <w:sz w:val="18"/>
                <w:szCs w:val="18"/>
              </w:rPr>
            </w:pPr>
            <w:r w:rsidRPr="00EE111D">
              <w:rPr>
                <w:rFonts w:ascii="Arial" w:hAnsi="Arial" w:cs="Arial"/>
                <w:b/>
                <w:sz w:val="18"/>
                <w:szCs w:val="18"/>
              </w:rPr>
              <w:t>Nro.</w:t>
            </w:r>
          </w:p>
        </w:tc>
        <w:tc>
          <w:tcPr>
            <w:tcW w:w="1457" w:type="dxa"/>
            <w:tcBorders>
              <w:top w:val="single" w:sz="4" w:space="0" w:color="auto"/>
              <w:left w:val="single" w:sz="4" w:space="0" w:color="auto"/>
              <w:bottom w:val="single" w:sz="4" w:space="0" w:color="auto"/>
              <w:right w:val="single" w:sz="4" w:space="0" w:color="auto"/>
            </w:tcBorders>
          </w:tcPr>
          <w:p w14:paraId="7408C3B9" w14:textId="77777777" w:rsidR="006C63AF" w:rsidRDefault="006C63AF" w:rsidP="00C07BF6">
            <w:pPr>
              <w:pStyle w:val="Prrafodelista"/>
              <w:ind w:left="0"/>
              <w:jc w:val="center"/>
              <w:rPr>
                <w:rFonts w:ascii="Arial" w:hAnsi="Arial" w:cs="Arial"/>
                <w:b/>
                <w:sz w:val="18"/>
                <w:szCs w:val="18"/>
              </w:rPr>
            </w:pPr>
          </w:p>
          <w:p w14:paraId="355A80FF" w14:textId="77777777" w:rsidR="006C63AF" w:rsidRDefault="006C63AF" w:rsidP="00C07BF6">
            <w:pPr>
              <w:pStyle w:val="Prrafodelista"/>
              <w:ind w:left="0"/>
              <w:jc w:val="center"/>
              <w:rPr>
                <w:rFonts w:ascii="Arial" w:hAnsi="Arial" w:cs="Arial"/>
                <w:b/>
                <w:sz w:val="18"/>
                <w:szCs w:val="18"/>
              </w:rPr>
            </w:pPr>
          </w:p>
          <w:p w14:paraId="0F497F67" w14:textId="6FA70FAA" w:rsidR="006C63AF" w:rsidRDefault="006C63AF" w:rsidP="00C07BF6">
            <w:pPr>
              <w:pStyle w:val="Prrafodelista"/>
              <w:ind w:left="0"/>
              <w:jc w:val="center"/>
              <w:rPr>
                <w:rFonts w:ascii="Arial" w:hAnsi="Arial" w:cs="Arial"/>
                <w:b/>
                <w:sz w:val="18"/>
                <w:szCs w:val="18"/>
              </w:rPr>
            </w:pPr>
            <w:r>
              <w:rPr>
                <w:rFonts w:ascii="Arial" w:hAnsi="Arial" w:cs="Arial"/>
                <w:b/>
                <w:sz w:val="18"/>
                <w:szCs w:val="18"/>
              </w:rPr>
              <w:t xml:space="preserve">Denominación del Puesto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13605B4" w14:textId="77777777" w:rsidR="006C63AF" w:rsidRDefault="006C63AF" w:rsidP="00C07BF6">
            <w:pPr>
              <w:pStyle w:val="Prrafodelista"/>
              <w:ind w:left="0"/>
              <w:jc w:val="center"/>
              <w:rPr>
                <w:rFonts w:ascii="Arial" w:hAnsi="Arial" w:cs="Arial"/>
                <w:b/>
                <w:sz w:val="18"/>
                <w:szCs w:val="18"/>
              </w:rPr>
            </w:pPr>
            <w:r>
              <w:rPr>
                <w:rFonts w:ascii="Arial" w:hAnsi="Arial" w:cs="Arial"/>
                <w:b/>
                <w:sz w:val="18"/>
                <w:szCs w:val="18"/>
              </w:rPr>
              <w:t>Apellidos y nombres</w:t>
            </w:r>
          </w:p>
          <w:p w14:paraId="11A95B2D" w14:textId="5085A235" w:rsidR="006C63AF" w:rsidRPr="00EE111D" w:rsidRDefault="006C63AF" w:rsidP="00C07BF6">
            <w:pPr>
              <w:pStyle w:val="Prrafodelista"/>
              <w:ind w:left="0"/>
              <w:jc w:val="center"/>
              <w:rPr>
                <w:rFonts w:ascii="Arial" w:hAnsi="Arial" w:cs="Arial"/>
                <w:b/>
                <w:sz w:val="18"/>
                <w:szCs w:val="18"/>
              </w:rPr>
            </w:pPr>
            <w:r>
              <w:rPr>
                <w:rFonts w:ascii="Arial" w:hAnsi="Arial" w:cs="Arial"/>
                <w:b/>
                <w:sz w:val="18"/>
                <w:szCs w:val="18"/>
              </w:rPr>
              <w:t>(personas a ser contratadas)</w:t>
            </w:r>
          </w:p>
        </w:tc>
      </w:tr>
      <w:tr w:rsidR="006C63AF" w:rsidRPr="00EE111D" w14:paraId="29080C96" w14:textId="77777777" w:rsidTr="006C63AF">
        <w:trPr>
          <w:trHeight w:val="473"/>
          <w:jc w:val="center"/>
        </w:trPr>
        <w:tc>
          <w:tcPr>
            <w:tcW w:w="576" w:type="dxa"/>
            <w:tcBorders>
              <w:top w:val="single" w:sz="4" w:space="0" w:color="auto"/>
              <w:left w:val="single" w:sz="4" w:space="0" w:color="auto"/>
              <w:bottom w:val="single" w:sz="4" w:space="0" w:color="auto"/>
              <w:right w:val="single" w:sz="4" w:space="0" w:color="auto"/>
            </w:tcBorders>
          </w:tcPr>
          <w:p w14:paraId="6E242150" w14:textId="77777777" w:rsidR="006C63AF" w:rsidRPr="00EE111D" w:rsidRDefault="006C63AF" w:rsidP="00C07BF6">
            <w:pPr>
              <w:pStyle w:val="Prrafodelista"/>
              <w:ind w:left="0"/>
              <w:rPr>
                <w:rFonts w:ascii="Arial" w:hAnsi="Arial" w:cs="Arial"/>
                <w:b/>
                <w:sz w:val="18"/>
                <w:szCs w:val="18"/>
              </w:rPr>
            </w:pPr>
          </w:p>
        </w:tc>
        <w:tc>
          <w:tcPr>
            <w:tcW w:w="1457" w:type="dxa"/>
            <w:tcBorders>
              <w:top w:val="single" w:sz="4" w:space="0" w:color="auto"/>
              <w:left w:val="single" w:sz="4" w:space="0" w:color="auto"/>
              <w:bottom w:val="single" w:sz="4" w:space="0" w:color="auto"/>
              <w:right w:val="single" w:sz="4" w:space="0" w:color="auto"/>
            </w:tcBorders>
          </w:tcPr>
          <w:p w14:paraId="7B1EF312" w14:textId="77777777" w:rsidR="006C63AF" w:rsidRPr="00EE111D" w:rsidRDefault="006C63AF" w:rsidP="00C07BF6">
            <w:pPr>
              <w:pStyle w:val="Prrafodelista"/>
              <w:ind w:left="0"/>
              <w:rPr>
                <w:rFonts w:ascii="Arial" w:hAnsi="Arial" w:cs="Arial"/>
                <w:b/>
                <w:sz w:val="18"/>
                <w:szCs w:val="18"/>
              </w:rPr>
            </w:pPr>
          </w:p>
        </w:tc>
        <w:tc>
          <w:tcPr>
            <w:tcW w:w="1277" w:type="dxa"/>
            <w:tcBorders>
              <w:top w:val="single" w:sz="4" w:space="0" w:color="auto"/>
              <w:left w:val="single" w:sz="4" w:space="0" w:color="auto"/>
              <w:bottom w:val="single" w:sz="4" w:space="0" w:color="auto"/>
              <w:right w:val="single" w:sz="4" w:space="0" w:color="auto"/>
            </w:tcBorders>
          </w:tcPr>
          <w:p w14:paraId="6D5FE0DD" w14:textId="77777777" w:rsidR="006C63AF" w:rsidRPr="00EE111D" w:rsidRDefault="006C63AF" w:rsidP="00C07BF6">
            <w:pPr>
              <w:pStyle w:val="Prrafodelista"/>
              <w:ind w:left="0"/>
              <w:rPr>
                <w:rFonts w:ascii="Arial" w:hAnsi="Arial" w:cs="Arial"/>
                <w:b/>
                <w:sz w:val="18"/>
                <w:szCs w:val="18"/>
              </w:rPr>
            </w:pPr>
          </w:p>
        </w:tc>
      </w:tr>
    </w:tbl>
    <w:p w14:paraId="31EFB940" w14:textId="54A29E25" w:rsidR="008367FA" w:rsidRPr="00B451C0" w:rsidRDefault="006C63AF" w:rsidP="008367FA">
      <w:pPr>
        <w:spacing w:after="0" w:line="240" w:lineRule="auto"/>
        <w:jc w:val="center"/>
        <w:rPr>
          <w:rFonts w:ascii="Arial" w:hAnsi="Arial" w:cs="Arial"/>
          <w:bCs/>
          <w:sz w:val="14"/>
          <w:szCs w:val="14"/>
        </w:rPr>
      </w:pPr>
      <w:r w:rsidRPr="00B451C0">
        <w:rPr>
          <w:rFonts w:ascii="Arial" w:hAnsi="Arial" w:cs="Arial"/>
          <w:b/>
          <w:sz w:val="14"/>
          <w:szCs w:val="14"/>
        </w:rPr>
        <w:t xml:space="preserve">Fuente: </w:t>
      </w:r>
      <w:r w:rsidR="008C13F9" w:rsidRPr="00B451C0">
        <w:rPr>
          <w:rFonts w:ascii="Arial" w:hAnsi="Arial" w:cs="Arial"/>
          <w:bCs/>
          <w:sz w:val="14"/>
          <w:szCs w:val="14"/>
        </w:rPr>
        <w:t>Matriz de solicitud de autorización de</w:t>
      </w:r>
      <w:r w:rsidR="008C13F9" w:rsidRPr="00B451C0">
        <w:rPr>
          <w:rFonts w:ascii="Arial" w:hAnsi="Arial" w:cs="Arial"/>
          <w:b/>
          <w:sz w:val="14"/>
          <w:szCs w:val="14"/>
        </w:rPr>
        <w:t xml:space="preserve"> </w:t>
      </w:r>
      <w:r w:rsidR="008C13F9" w:rsidRPr="00B451C0">
        <w:rPr>
          <w:rFonts w:ascii="Arial" w:hAnsi="Arial" w:cs="Arial"/>
          <w:bCs/>
          <w:sz w:val="14"/>
          <w:szCs w:val="14"/>
        </w:rPr>
        <w:t>contrato/s de servicio/s ocasionales operativo/s para satisfacer nuevas necesidades institucionales no permanentes</w:t>
      </w:r>
    </w:p>
    <w:p w14:paraId="454CFE16" w14:textId="77777777" w:rsidR="00136627" w:rsidRDefault="00136627" w:rsidP="00FC7088">
      <w:pPr>
        <w:spacing w:after="0" w:line="276" w:lineRule="auto"/>
        <w:jc w:val="both"/>
        <w:rPr>
          <w:rFonts w:ascii="Arial" w:hAnsi="Arial" w:cs="Arial"/>
          <w:b/>
          <w:lang w:val="es-ES"/>
        </w:rPr>
      </w:pPr>
    </w:p>
    <w:p w14:paraId="4ABD6BCF" w14:textId="0F4F0B70" w:rsidR="00C75900" w:rsidRPr="00792F4D" w:rsidRDefault="009C5274" w:rsidP="009E00F0">
      <w:pPr>
        <w:tabs>
          <w:tab w:val="left" w:pos="0"/>
        </w:tabs>
        <w:spacing w:line="276" w:lineRule="auto"/>
        <w:jc w:val="both"/>
        <w:rPr>
          <w:rFonts w:ascii="Arial" w:hAnsi="Arial" w:cs="Arial"/>
          <w:b/>
          <w:lang w:val="es-ES"/>
        </w:rPr>
      </w:pPr>
      <w:r>
        <w:rPr>
          <w:rFonts w:ascii="Arial" w:hAnsi="Arial" w:cs="Arial"/>
          <w:b/>
          <w:lang w:val="es-ES"/>
        </w:rPr>
        <w:t>3.2 L</w:t>
      </w:r>
      <w:r w:rsidR="00792F4D" w:rsidRPr="00792F4D">
        <w:rPr>
          <w:rFonts w:ascii="Arial" w:hAnsi="Arial" w:cs="Arial"/>
          <w:b/>
          <w:lang w:val="es-ES"/>
        </w:rPr>
        <w:t xml:space="preserve">os </w:t>
      </w:r>
      <w:r w:rsidR="00792F4D" w:rsidRPr="00792F4D">
        <w:rPr>
          <w:rFonts w:ascii="Arial" w:hAnsi="Arial" w:cs="Arial"/>
          <w:b/>
          <w:noProof/>
          <w:color w:val="000000"/>
        </w:rPr>
        <w:t>contratos de servicios ocasionales, son para satisfacer nuevas necesidades institucionales no permanentes</w:t>
      </w:r>
    </w:p>
    <w:p w14:paraId="2EA4700F" w14:textId="7D99DFBB" w:rsidR="009E00F0" w:rsidRPr="008367FA" w:rsidRDefault="009E00F0" w:rsidP="008367FA">
      <w:pPr>
        <w:tabs>
          <w:tab w:val="left" w:pos="0"/>
        </w:tabs>
        <w:spacing w:line="276" w:lineRule="auto"/>
        <w:jc w:val="both"/>
        <w:rPr>
          <w:rFonts w:ascii="Arial" w:hAnsi="Arial" w:cs="Arial"/>
          <w:noProof/>
        </w:rPr>
      </w:pPr>
      <w:r w:rsidRPr="000D05D8">
        <w:rPr>
          <w:rFonts w:ascii="Arial" w:hAnsi="Arial" w:cs="Arial"/>
          <w:bCs/>
          <w:lang w:val="es-ES"/>
        </w:rPr>
        <w:t>Quien suscribe</w:t>
      </w:r>
      <w:r>
        <w:rPr>
          <w:rFonts w:ascii="Arial" w:hAnsi="Arial" w:cs="Arial"/>
          <w:b/>
          <w:lang w:val="es-ES"/>
        </w:rPr>
        <w:t xml:space="preserve"> </w:t>
      </w:r>
      <w:r>
        <w:rPr>
          <w:rFonts w:ascii="Arial" w:hAnsi="Arial" w:cs="Arial"/>
          <w:noProof/>
          <w:color w:val="000000"/>
        </w:rPr>
        <w:t xml:space="preserve">certifica bajo su exclusiva responsabilidad que los </w:t>
      </w:r>
      <w:r w:rsidRPr="006C63AF">
        <w:rPr>
          <w:rFonts w:ascii="Arial" w:hAnsi="Arial" w:cs="Arial"/>
          <w:noProof/>
        </w:rPr>
        <w:t>contratos de servicios ocasionales citados en el presente informe, son para satisfacer nuevas necesidades institucionales no permanentes, considerando que las nec</w:t>
      </w:r>
      <w:r w:rsidR="00792F4D" w:rsidRPr="006C63AF">
        <w:rPr>
          <w:rFonts w:ascii="Arial" w:hAnsi="Arial" w:cs="Arial"/>
          <w:noProof/>
        </w:rPr>
        <w:t>e</w:t>
      </w:r>
      <w:r w:rsidRPr="006C63AF">
        <w:rPr>
          <w:rFonts w:ascii="Arial" w:hAnsi="Arial" w:cs="Arial"/>
          <w:noProof/>
        </w:rPr>
        <w:t>sidades institucionales no permanentes son para satisfacer situaciones temporales de la institución; es decir, circunstancias que no tienen el carácter continuo en la actividad diaria de la institución.</w:t>
      </w:r>
    </w:p>
    <w:p w14:paraId="1EFE9CA7" w14:textId="25F8F095" w:rsidR="009E00F0" w:rsidRPr="006C63AF" w:rsidRDefault="009C5274" w:rsidP="009E00F0">
      <w:pPr>
        <w:spacing w:after="0" w:line="276" w:lineRule="auto"/>
        <w:jc w:val="both"/>
        <w:rPr>
          <w:rFonts w:ascii="Arial" w:hAnsi="Arial" w:cs="Arial"/>
          <w:b/>
          <w:lang w:val="es-ES"/>
        </w:rPr>
      </w:pPr>
      <w:r w:rsidRPr="006C63AF">
        <w:rPr>
          <w:rFonts w:ascii="Arial" w:hAnsi="Arial" w:cs="Arial"/>
          <w:b/>
          <w:lang w:val="es-ES"/>
        </w:rPr>
        <w:t xml:space="preserve">3.3 </w:t>
      </w:r>
      <w:r w:rsidR="009E00F0" w:rsidRPr="006C63AF">
        <w:rPr>
          <w:rFonts w:ascii="Arial" w:hAnsi="Arial" w:cs="Arial"/>
          <w:b/>
          <w:lang w:val="es-ES"/>
        </w:rPr>
        <w:t>Cumplimiento de los requisitos previstos en la LOSEP y su reglamento para el ingreso ocasional al servicio público por parte de las personas a ser contratadas</w:t>
      </w:r>
    </w:p>
    <w:p w14:paraId="1FF330F2" w14:textId="77777777" w:rsidR="009E00F0" w:rsidRPr="006C63AF" w:rsidRDefault="009E00F0" w:rsidP="009E00F0">
      <w:pPr>
        <w:spacing w:after="0" w:line="276" w:lineRule="auto"/>
        <w:jc w:val="both"/>
        <w:rPr>
          <w:rFonts w:ascii="Arial" w:hAnsi="Arial" w:cs="Arial"/>
          <w:bCs/>
          <w:lang w:val="es-ES"/>
        </w:rPr>
      </w:pPr>
    </w:p>
    <w:p w14:paraId="367DEFFF" w14:textId="3DA2FA60" w:rsidR="009E00F0" w:rsidRPr="006C63AF" w:rsidRDefault="009E00F0" w:rsidP="009E00F0">
      <w:pPr>
        <w:spacing w:after="0" w:line="276" w:lineRule="auto"/>
        <w:jc w:val="both"/>
        <w:rPr>
          <w:rFonts w:ascii="Arial" w:hAnsi="Arial" w:cs="Arial"/>
          <w:bCs/>
          <w:lang w:val="es-ES"/>
        </w:rPr>
      </w:pPr>
      <w:r w:rsidRPr="006C63AF">
        <w:rPr>
          <w:rFonts w:ascii="Arial" w:hAnsi="Arial" w:cs="Arial"/>
          <w:bCs/>
          <w:lang w:val="es-ES"/>
        </w:rPr>
        <w:t xml:space="preserve">Quien suscribe </w:t>
      </w:r>
      <w:r w:rsidRPr="006C63AF">
        <w:rPr>
          <w:rFonts w:ascii="Arial" w:hAnsi="Arial" w:cs="Arial"/>
          <w:bCs/>
          <w:noProof/>
        </w:rPr>
        <w:t>certifica</w:t>
      </w:r>
      <w:r w:rsidR="00F4334D" w:rsidRPr="006C63AF">
        <w:rPr>
          <w:rFonts w:ascii="Arial" w:hAnsi="Arial" w:cs="Arial"/>
          <w:bCs/>
          <w:noProof/>
        </w:rPr>
        <w:t xml:space="preserve"> </w:t>
      </w:r>
      <w:r w:rsidR="00C75900" w:rsidRPr="006C63AF">
        <w:rPr>
          <w:rFonts w:ascii="Arial" w:hAnsi="Arial" w:cs="Arial"/>
          <w:bCs/>
          <w:noProof/>
        </w:rPr>
        <w:t xml:space="preserve">bajo su exclusiva responsabilidad, </w:t>
      </w:r>
      <w:r w:rsidR="00F4334D" w:rsidRPr="006C63AF">
        <w:rPr>
          <w:rFonts w:ascii="Arial" w:hAnsi="Arial" w:cs="Arial"/>
          <w:bCs/>
          <w:noProof/>
        </w:rPr>
        <w:t xml:space="preserve">que </w:t>
      </w:r>
      <w:r w:rsidR="00F4334D" w:rsidRPr="006C63AF">
        <w:rPr>
          <w:rFonts w:ascii="Arial" w:hAnsi="Arial" w:cs="Arial"/>
          <w:bCs/>
          <w:lang w:val="es-ES"/>
        </w:rPr>
        <w:t>las personas a ser contratadas</w:t>
      </w:r>
      <w:r w:rsidR="00792F4D" w:rsidRPr="006C63AF">
        <w:rPr>
          <w:rFonts w:ascii="Arial" w:hAnsi="Arial" w:cs="Arial"/>
          <w:bCs/>
          <w:lang w:val="es-ES"/>
        </w:rPr>
        <w:t xml:space="preserve"> </w:t>
      </w:r>
      <w:r w:rsidR="00792F4D" w:rsidRPr="006C63AF">
        <w:rPr>
          <w:rFonts w:ascii="Arial" w:hAnsi="Arial" w:cs="Arial"/>
          <w:noProof/>
        </w:rPr>
        <w:t>citad</w:t>
      </w:r>
      <w:r w:rsidR="009C5274" w:rsidRPr="006C63AF">
        <w:rPr>
          <w:rFonts w:ascii="Arial" w:hAnsi="Arial" w:cs="Arial"/>
          <w:noProof/>
        </w:rPr>
        <w:t>a</w:t>
      </w:r>
      <w:r w:rsidR="00792F4D" w:rsidRPr="006C63AF">
        <w:rPr>
          <w:rFonts w:ascii="Arial" w:hAnsi="Arial" w:cs="Arial"/>
          <w:noProof/>
        </w:rPr>
        <w:t>s en el presente informe,</w:t>
      </w:r>
      <w:r w:rsidRPr="006C63AF">
        <w:rPr>
          <w:rFonts w:ascii="Arial" w:hAnsi="Arial" w:cs="Arial"/>
          <w:bCs/>
          <w:noProof/>
        </w:rPr>
        <w:t xml:space="preserve"> </w:t>
      </w:r>
      <w:r w:rsidR="00C75900" w:rsidRPr="006C63AF">
        <w:rPr>
          <w:rFonts w:ascii="Arial" w:hAnsi="Arial" w:cs="Arial"/>
          <w:bCs/>
          <w:lang w:val="es-ES"/>
        </w:rPr>
        <w:t xml:space="preserve">cumplen con </w:t>
      </w:r>
      <w:r w:rsidRPr="006C63AF">
        <w:rPr>
          <w:rFonts w:ascii="Arial" w:hAnsi="Arial" w:cs="Arial"/>
          <w:bCs/>
          <w:lang w:val="es-ES"/>
        </w:rPr>
        <w:t>los requisitos previstos en la LOSEP y su reglamento para el ingreso ocasional al servicio público</w:t>
      </w:r>
      <w:r w:rsidR="00C75900" w:rsidRPr="006C63AF">
        <w:rPr>
          <w:rFonts w:ascii="Arial" w:hAnsi="Arial" w:cs="Arial"/>
          <w:bCs/>
          <w:lang w:val="es-ES"/>
        </w:rPr>
        <w:t>.</w:t>
      </w:r>
    </w:p>
    <w:p w14:paraId="1234DAFB" w14:textId="77777777" w:rsidR="00EB1DB2" w:rsidRDefault="00EB1DB2" w:rsidP="00ED2103">
      <w:pPr>
        <w:tabs>
          <w:tab w:val="left" w:pos="0"/>
        </w:tabs>
        <w:spacing w:line="276" w:lineRule="auto"/>
        <w:jc w:val="both"/>
        <w:rPr>
          <w:rFonts w:ascii="Arial" w:hAnsi="Arial" w:cs="Arial"/>
          <w:noProof/>
          <w:color w:val="000000"/>
        </w:rPr>
      </w:pPr>
    </w:p>
    <w:p w14:paraId="262C4C09" w14:textId="13291786" w:rsidR="00EB1DB2" w:rsidRDefault="00EB1DB2" w:rsidP="00EB1DB2">
      <w:pPr>
        <w:spacing w:after="0" w:line="276" w:lineRule="auto"/>
        <w:jc w:val="both"/>
        <w:rPr>
          <w:rFonts w:ascii="Arial" w:hAnsi="Arial" w:cs="Arial"/>
          <w:b/>
          <w:lang w:val="es-ES"/>
        </w:rPr>
      </w:pPr>
      <w:r w:rsidRPr="00EE111D">
        <w:rPr>
          <w:rFonts w:ascii="Arial" w:hAnsi="Arial" w:cs="Arial"/>
          <w:b/>
          <w:lang w:val="es-ES"/>
        </w:rPr>
        <w:t>3.</w:t>
      </w:r>
      <w:r w:rsidR="009C5274">
        <w:rPr>
          <w:rFonts w:ascii="Arial" w:hAnsi="Arial" w:cs="Arial"/>
          <w:b/>
          <w:lang w:val="es-ES"/>
        </w:rPr>
        <w:t>4</w:t>
      </w:r>
      <w:r w:rsidRPr="00EE111D">
        <w:rPr>
          <w:rFonts w:ascii="Arial" w:hAnsi="Arial" w:cs="Arial"/>
          <w:b/>
          <w:lang w:val="es-ES"/>
        </w:rPr>
        <w:t xml:space="preserve"> Manual de</w:t>
      </w:r>
      <w:r w:rsidRPr="00496A83">
        <w:rPr>
          <w:rFonts w:ascii="Arial" w:hAnsi="Arial" w:cs="Arial"/>
          <w:b/>
          <w:bCs/>
        </w:rPr>
        <w:t xml:space="preserve"> Descripción, Valoración y Clasificación de Puestos</w:t>
      </w:r>
    </w:p>
    <w:p w14:paraId="61BADB3B" w14:textId="77777777" w:rsidR="008367FA" w:rsidRPr="008367FA" w:rsidRDefault="008367FA" w:rsidP="00EB1DB2">
      <w:pPr>
        <w:spacing w:after="0" w:line="276" w:lineRule="auto"/>
        <w:jc w:val="both"/>
        <w:rPr>
          <w:rFonts w:ascii="Arial" w:hAnsi="Arial" w:cs="Arial"/>
          <w:b/>
          <w:lang w:val="es-ES"/>
        </w:rPr>
      </w:pPr>
    </w:p>
    <w:p w14:paraId="0C6DC8D1" w14:textId="7EFBE257" w:rsidR="00EB1DB2" w:rsidRPr="002829CB" w:rsidRDefault="009C5274" w:rsidP="00EB1DB2">
      <w:pPr>
        <w:tabs>
          <w:tab w:val="left" w:pos="0"/>
        </w:tabs>
        <w:spacing w:line="276" w:lineRule="auto"/>
        <w:jc w:val="both"/>
        <w:rPr>
          <w:rFonts w:ascii="Arial" w:hAnsi="Arial" w:cs="Arial"/>
        </w:rPr>
      </w:pPr>
      <w:r>
        <w:rPr>
          <w:rFonts w:ascii="Arial" w:hAnsi="Arial" w:cs="Arial"/>
        </w:rPr>
        <w:t xml:space="preserve">Quien suscribe </w:t>
      </w:r>
      <w:r w:rsidR="00EB1DB2">
        <w:rPr>
          <w:rFonts w:ascii="Arial" w:hAnsi="Arial" w:cs="Arial"/>
        </w:rPr>
        <w:t xml:space="preserve">certifica bajo su exclusiva responsabilidad </w:t>
      </w:r>
      <w:r w:rsidRPr="009C5274">
        <w:rPr>
          <w:rFonts w:ascii="Arial" w:hAnsi="Arial" w:cs="Arial"/>
          <w:bCs/>
          <w:noProof/>
        </w:rPr>
        <w:t xml:space="preserve">que </w:t>
      </w:r>
      <w:r w:rsidRPr="009C5274">
        <w:rPr>
          <w:rFonts w:ascii="Arial" w:hAnsi="Arial" w:cs="Arial"/>
          <w:bCs/>
          <w:lang w:val="es-ES"/>
        </w:rPr>
        <w:t xml:space="preserve">las </w:t>
      </w:r>
      <w:r w:rsidRPr="006C63AF">
        <w:rPr>
          <w:rFonts w:ascii="Arial" w:hAnsi="Arial" w:cs="Arial"/>
          <w:bCs/>
          <w:lang w:val="es-ES"/>
        </w:rPr>
        <w:t xml:space="preserve">personas a ser contratadas </w:t>
      </w:r>
      <w:r w:rsidRPr="009C5274">
        <w:rPr>
          <w:rFonts w:ascii="Arial" w:hAnsi="Arial" w:cs="Arial"/>
          <w:noProof/>
        </w:rPr>
        <w:t>citadas en el presente informe,</w:t>
      </w:r>
      <w:r w:rsidRPr="009C5274">
        <w:rPr>
          <w:rFonts w:ascii="Arial" w:hAnsi="Arial" w:cs="Arial"/>
          <w:bCs/>
          <w:noProof/>
        </w:rPr>
        <w:t xml:space="preserve"> </w:t>
      </w:r>
      <w:r w:rsidR="00EB1DB2">
        <w:rPr>
          <w:rFonts w:ascii="Arial" w:hAnsi="Arial" w:cs="Arial"/>
        </w:rPr>
        <w:t xml:space="preserve">cumplen con todos los requisitos y el </w:t>
      </w:r>
      <w:r w:rsidR="00EB1DB2" w:rsidRPr="00EE111D">
        <w:rPr>
          <w:rFonts w:ascii="Arial" w:hAnsi="Arial" w:cs="Arial"/>
        </w:rPr>
        <w:t xml:space="preserve">perfil del puesto </w:t>
      </w:r>
      <w:r w:rsidR="00EB1DB2">
        <w:rPr>
          <w:rFonts w:ascii="Arial" w:hAnsi="Arial" w:cs="Arial"/>
        </w:rPr>
        <w:t xml:space="preserve">exigido en el Manual </w:t>
      </w:r>
      <w:r w:rsidR="00EB1DB2" w:rsidRPr="00EE111D">
        <w:rPr>
          <w:rFonts w:ascii="Arial" w:hAnsi="Arial" w:cs="Arial"/>
        </w:rPr>
        <w:t>de Descripción, Valoración y Clasificación de Puestos</w:t>
      </w:r>
      <w:r w:rsidR="00EB1DB2">
        <w:rPr>
          <w:rFonts w:ascii="Arial" w:hAnsi="Arial" w:cs="Arial"/>
        </w:rPr>
        <w:t xml:space="preserve"> expedido por el Ministerio del Trabajo m</w:t>
      </w:r>
      <w:r w:rsidR="00EB1DB2" w:rsidRPr="00EE111D">
        <w:rPr>
          <w:rFonts w:ascii="Arial" w:hAnsi="Arial" w:cs="Arial"/>
        </w:rPr>
        <w:t xml:space="preserve">ediante Resolución </w:t>
      </w:r>
      <w:r w:rsidR="00EB1DB2" w:rsidRPr="00156DA5">
        <w:rPr>
          <w:rFonts w:ascii="Arial" w:hAnsi="Arial" w:cs="Arial"/>
        </w:rPr>
        <w:t xml:space="preserve">Nro. XXX, de </w:t>
      </w:r>
      <w:r w:rsidR="00156DA5" w:rsidRPr="00156DA5">
        <w:rPr>
          <w:rFonts w:ascii="Arial" w:hAnsi="Arial" w:cs="Arial"/>
        </w:rPr>
        <w:t>dd/mm/aa</w:t>
      </w:r>
      <w:r w:rsidR="000F6EA8">
        <w:rPr>
          <w:rFonts w:ascii="Arial" w:hAnsi="Arial" w:cs="Arial"/>
        </w:rPr>
        <w:t>.</w:t>
      </w:r>
      <w:r w:rsidR="00EB1DB2" w:rsidRPr="00EE111D">
        <w:rPr>
          <w:rFonts w:ascii="Arial" w:hAnsi="Arial" w:cs="Arial"/>
        </w:rPr>
        <w:t xml:space="preserve"> </w:t>
      </w:r>
      <w:r w:rsidR="00EB1DB2" w:rsidRPr="00156DA5">
        <w:rPr>
          <w:rFonts w:ascii="Arial" w:hAnsi="Arial" w:cs="Arial"/>
          <w:i/>
          <w:iCs/>
          <w:highlight w:val="yellow"/>
        </w:rPr>
        <w:t>(</w:t>
      </w:r>
      <w:r w:rsidR="00EB1DB2" w:rsidRPr="00156DA5">
        <w:rPr>
          <w:rFonts w:ascii="Arial" w:hAnsi="Arial" w:cs="Arial"/>
          <w:i/>
          <w:iCs/>
          <w:sz w:val="18"/>
          <w:szCs w:val="18"/>
          <w:highlight w:val="yellow"/>
        </w:rPr>
        <w:t>EN EL CASO DE EXISTIR REFORMAS AL MANUAL, SE DEBERÁ CITAR ADEMÁS DE LA RESOLUCIÓN DE EXPEDICIÓN DE ORIGEN, TODAS LAS DEMÁS RESOLUCIONES DE REFORMAS Y FECHA DE EXPEDICIÓN DE LAS MISMAS</w:t>
      </w:r>
      <w:r w:rsidR="009C0928">
        <w:rPr>
          <w:rFonts w:ascii="Arial" w:hAnsi="Arial" w:cs="Arial"/>
          <w:i/>
          <w:iCs/>
          <w:sz w:val="18"/>
          <w:szCs w:val="18"/>
          <w:highlight w:val="yellow"/>
        </w:rPr>
        <w:t>, ÚNICAMENTE DE LOS PUESTOS DE LOS CONTRATOS</w:t>
      </w:r>
      <w:r w:rsidR="000F6EA8">
        <w:rPr>
          <w:rFonts w:ascii="Arial" w:hAnsi="Arial" w:cs="Arial"/>
          <w:i/>
          <w:iCs/>
          <w:sz w:val="18"/>
          <w:szCs w:val="18"/>
          <w:highlight w:val="yellow"/>
        </w:rPr>
        <w:t xml:space="preserve"> CITADOS EN EL PRESENTE INFORME</w:t>
      </w:r>
      <w:r w:rsidR="009C0928">
        <w:rPr>
          <w:rFonts w:ascii="Arial" w:hAnsi="Arial" w:cs="Arial"/>
          <w:i/>
          <w:iCs/>
          <w:sz w:val="18"/>
          <w:szCs w:val="18"/>
          <w:highlight w:val="yellow"/>
        </w:rPr>
        <w:t xml:space="preserve"> </w:t>
      </w:r>
      <w:r w:rsidR="00EB1DB2" w:rsidRPr="00156DA5">
        <w:rPr>
          <w:rFonts w:ascii="Arial" w:hAnsi="Arial" w:cs="Arial"/>
          <w:i/>
          <w:iCs/>
          <w:sz w:val="18"/>
          <w:szCs w:val="18"/>
          <w:highlight w:val="yellow"/>
        </w:rPr>
        <w:t>)</w:t>
      </w:r>
      <w:r w:rsidR="00EB1DB2" w:rsidRPr="00156DA5">
        <w:rPr>
          <w:rFonts w:ascii="Arial" w:hAnsi="Arial" w:cs="Arial"/>
          <w:sz w:val="18"/>
          <w:szCs w:val="18"/>
        </w:rPr>
        <w:t xml:space="preserve"> </w:t>
      </w:r>
    </w:p>
    <w:p w14:paraId="0CBD170C" w14:textId="77777777" w:rsidR="00EB1DB2" w:rsidRDefault="00EB1DB2" w:rsidP="00EB1DB2">
      <w:pPr>
        <w:spacing w:after="0" w:line="276" w:lineRule="auto"/>
        <w:jc w:val="both"/>
        <w:rPr>
          <w:rFonts w:ascii="Arial" w:hAnsi="Arial" w:cs="Arial"/>
        </w:rPr>
      </w:pPr>
    </w:p>
    <w:p w14:paraId="25829396" w14:textId="5879521B" w:rsidR="009C0928" w:rsidRDefault="009C5274" w:rsidP="009C5274">
      <w:pPr>
        <w:tabs>
          <w:tab w:val="left" w:pos="0"/>
        </w:tabs>
        <w:spacing w:line="276" w:lineRule="auto"/>
        <w:jc w:val="both"/>
        <w:rPr>
          <w:rFonts w:ascii="Arial" w:hAnsi="Arial" w:cs="Arial"/>
          <w:i/>
          <w:iCs/>
          <w:sz w:val="18"/>
          <w:szCs w:val="18"/>
        </w:rPr>
      </w:pPr>
      <w:r>
        <w:rPr>
          <w:rFonts w:ascii="Arial" w:hAnsi="Arial" w:cs="Arial"/>
        </w:rPr>
        <w:t xml:space="preserve">Quien suscribe certifica bajo su exclusiva responsabilidad </w:t>
      </w:r>
      <w:r w:rsidRPr="009C5274">
        <w:rPr>
          <w:rFonts w:ascii="Arial" w:hAnsi="Arial" w:cs="Arial"/>
          <w:bCs/>
          <w:noProof/>
        </w:rPr>
        <w:t xml:space="preserve">que </w:t>
      </w:r>
      <w:r w:rsidRPr="009C5274">
        <w:rPr>
          <w:rFonts w:ascii="Arial" w:hAnsi="Arial" w:cs="Arial"/>
          <w:bCs/>
          <w:lang w:val="es-ES"/>
        </w:rPr>
        <w:t xml:space="preserve">las </w:t>
      </w:r>
      <w:r w:rsidRPr="006C63AF">
        <w:rPr>
          <w:rFonts w:ascii="Arial" w:hAnsi="Arial" w:cs="Arial"/>
          <w:bCs/>
          <w:lang w:val="es-ES"/>
        </w:rPr>
        <w:t xml:space="preserve">personas a ser contratadas </w:t>
      </w:r>
      <w:r w:rsidRPr="006C63AF">
        <w:rPr>
          <w:rFonts w:ascii="Arial" w:hAnsi="Arial" w:cs="Arial"/>
          <w:noProof/>
        </w:rPr>
        <w:t>citadas en el presente informe,</w:t>
      </w:r>
      <w:r w:rsidRPr="006C63AF">
        <w:rPr>
          <w:rFonts w:ascii="Arial" w:hAnsi="Arial" w:cs="Arial"/>
          <w:bCs/>
          <w:noProof/>
        </w:rPr>
        <w:t xml:space="preserve"> </w:t>
      </w:r>
      <w:r w:rsidRPr="006C63AF">
        <w:rPr>
          <w:rFonts w:ascii="Arial" w:hAnsi="Arial" w:cs="Arial"/>
        </w:rPr>
        <w:t xml:space="preserve">cumplen con todos los requisitos </w:t>
      </w:r>
      <w:r w:rsidR="00EB1DB2" w:rsidRPr="006C63AF">
        <w:rPr>
          <w:rFonts w:ascii="Arial" w:hAnsi="Arial" w:cs="Arial"/>
        </w:rPr>
        <w:t xml:space="preserve">exigidos en los perfiles </w:t>
      </w:r>
      <w:r w:rsidR="00EB1DB2" w:rsidRPr="00291CE3">
        <w:rPr>
          <w:rFonts w:ascii="Arial" w:hAnsi="Arial" w:cs="Arial"/>
        </w:rPr>
        <w:t>provisionales, a</w:t>
      </w:r>
      <w:r>
        <w:rPr>
          <w:rFonts w:ascii="Arial" w:hAnsi="Arial" w:cs="Arial"/>
        </w:rPr>
        <w:t>probados</w:t>
      </w:r>
      <w:r w:rsidR="00EB1DB2" w:rsidRPr="00291CE3">
        <w:rPr>
          <w:rFonts w:ascii="Arial" w:hAnsi="Arial" w:cs="Arial"/>
        </w:rPr>
        <w:t xml:space="preserve"> por la máxima autoridad o su delegado</w:t>
      </w:r>
      <w:r w:rsidR="00EB1DB2">
        <w:rPr>
          <w:rFonts w:ascii="Arial" w:hAnsi="Arial" w:cs="Arial"/>
        </w:rPr>
        <w:t>, mediante documento Nro</w:t>
      </w:r>
      <w:r w:rsidR="006F60A1">
        <w:rPr>
          <w:rFonts w:ascii="Arial" w:hAnsi="Arial" w:cs="Arial"/>
        </w:rPr>
        <w:t>.</w:t>
      </w:r>
      <w:r w:rsidR="00156DA5" w:rsidRPr="00156DA5">
        <w:rPr>
          <w:rFonts w:ascii="Arial" w:hAnsi="Arial" w:cs="Arial"/>
        </w:rPr>
        <w:t xml:space="preserve"> XXX, de dd/mm/aa</w:t>
      </w:r>
      <w:r w:rsidR="00EB1DB2">
        <w:rPr>
          <w:rFonts w:ascii="Arial" w:hAnsi="Arial" w:cs="Arial"/>
        </w:rPr>
        <w:t xml:space="preserve">, en </w:t>
      </w:r>
      <w:bookmarkStart w:id="2" w:name="_Hlk169688010"/>
      <w:r w:rsidR="00EB1DB2" w:rsidRPr="00EE111D">
        <w:rPr>
          <w:rFonts w:ascii="Arial" w:hAnsi="Arial" w:cs="Arial"/>
          <w:noProof/>
          <w:color w:val="000000"/>
        </w:rPr>
        <w:t>función del Acuerdo Ministerial Nro. MDT-2020-123</w:t>
      </w:r>
      <w:bookmarkEnd w:id="2"/>
      <w:r>
        <w:rPr>
          <w:rFonts w:ascii="Arial" w:hAnsi="Arial" w:cs="Arial"/>
          <w:noProof/>
          <w:color w:val="000000"/>
        </w:rPr>
        <w:t xml:space="preserve"> </w:t>
      </w:r>
      <w:r w:rsidRPr="009C5274">
        <w:rPr>
          <w:rFonts w:ascii="Arial" w:hAnsi="Arial" w:cs="Arial"/>
          <w:noProof/>
          <w:color w:val="000000"/>
        </w:rPr>
        <w:t>(Directrices para la aprobación de</w:t>
      </w:r>
      <w:r>
        <w:rPr>
          <w:rFonts w:ascii="Arial" w:hAnsi="Arial" w:cs="Arial"/>
          <w:noProof/>
          <w:color w:val="000000"/>
        </w:rPr>
        <w:t xml:space="preserve"> </w:t>
      </w:r>
      <w:r w:rsidRPr="009C5274">
        <w:rPr>
          <w:rFonts w:ascii="Arial" w:hAnsi="Arial" w:cs="Arial"/>
          <w:noProof/>
          <w:color w:val="000000"/>
        </w:rPr>
        <w:t>perfiles provisionales de puestos de las instituciones en Proceso de reestructuración institucional)</w:t>
      </w:r>
      <w:r>
        <w:rPr>
          <w:rFonts w:ascii="Arial" w:hAnsi="Arial" w:cs="Arial"/>
          <w:noProof/>
          <w:color w:val="000000"/>
        </w:rPr>
        <w:t xml:space="preserve">. </w:t>
      </w:r>
      <w:r w:rsidR="00156DA5" w:rsidRPr="00156DA5">
        <w:rPr>
          <w:rFonts w:ascii="Arial" w:hAnsi="Arial" w:cs="Arial"/>
          <w:noProof/>
          <w:color w:val="000000"/>
          <w:highlight w:val="yellow"/>
        </w:rPr>
        <w:t>(</w:t>
      </w:r>
      <w:r w:rsidR="00156DA5" w:rsidRPr="00156DA5">
        <w:rPr>
          <w:rFonts w:ascii="Arial" w:hAnsi="Arial" w:cs="Arial"/>
          <w:i/>
          <w:iCs/>
          <w:sz w:val="18"/>
          <w:szCs w:val="18"/>
          <w:highlight w:val="yellow"/>
        </w:rPr>
        <w:t xml:space="preserve">ESTE </w:t>
      </w:r>
      <w:bookmarkStart w:id="3" w:name="_Hlk169688132"/>
      <w:r w:rsidR="00156DA5" w:rsidRPr="00156DA5">
        <w:rPr>
          <w:rFonts w:ascii="Arial" w:hAnsi="Arial" w:cs="Arial"/>
          <w:i/>
          <w:iCs/>
          <w:sz w:val="18"/>
          <w:szCs w:val="18"/>
          <w:highlight w:val="yellow"/>
        </w:rPr>
        <w:t>PÁRRAFO APLICA EXCLUSIVAMENTE PARA INSTITUCIONES DETERMINADAS EN EL ARTÍCULO 225 DE LA CONSTITUCIÓN DE LA REPÚBLICA DEL ECUADOR, QUE NO CUENTEN CON RESOLUCIÓN DE EXPEDICIÓN DEL MANUAL DE PUESTOS EMITIDO POR EL MDT, QUE INICIEN O SE ENCUENTREN EN PROCESOS DE REESTRUCTURACIÓN INSTITUCIONAL, POR EFECTO DE LAS FIGURAS ESTABLECIDAS EN EL INCISO FINAL DEL ARTÍCULO 45 DEL CÓDIGO ORGÁNICO ADMINISTRATIVO</w:t>
      </w:r>
      <w:bookmarkEnd w:id="3"/>
      <w:r w:rsidR="00156DA5" w:rsidRPr="00156DA5">
        <w:rPr>
          <w:rFonts w:ascii="Arial" w:hAnsi="Arial" w:cs="Arial"/>
          <w:i/>
          <w:iCs/>
          <w:sz w:val="18"/>
          <w:szCs w:val="18"/>
          <w:highlight w:val="yellow"/>
        </w:rPr>
        <w:t xml:space="preserve"> QUE CITA: “EN EJERCICIO DE LA POTESTAD DE ORGANIZACIÓN, LA O EL PRESIDENTE DE LA REPÚBLICA PUEDE CREAR, REFORMAR O SUPRIMIR LOS ÓRGANOS O ENTIDADES DE LA </w:t>
      </w:r>
      <w:r w:rsidR="00156DA5" w:rsidRPr="00156DA5">
        <w:rPr>
          <w:rFonts w:ascii="Arial" w:hAnsi="Arial" w:cs="Arial"/>
          <w:i/>
          <w:iCs/>
          <w:sz w:val="18"/>
          <w:szCs w:val="18"/>
          <w:highlight w:val="yellow"/>
        </w:rPr>
        <w:lastRenderedPageBreak/>
        <w:t>ADMINISTRACIÓN PÚBLICA CENTRAL, CUALQUIERA SEA SU ORIGEN, MEDIANTE DECRETO EJECUTIVO EN EL QUE SE DETERMINARÁ SU ADSCRIPCIÓN O DEPENDENCIA”</w:t>
      </w:r>
      <w:r w:rsidR="000F6EA8">
        <w:rPr>
          <w:rFonts w:ascii="Arial" w:hAnsi="Arial" w:cs="Arial"/>
          <w:i/>
          <w:iCs/>
          <w:sz w:val="18"/>
          <w:szCs w:val="18"/>
          <w:highlight w:val="yellow"/>
        </w:rPr>
        <w:t xml:space="preserve">, SE DEBERÁ CITAR EL DOCUMENTO DE APROBACIÓN, ÚNICAMENTE DE LOS PUESTOS DE LOS CONTRATOS CITADOS EN EL PRESENTE INFORME </w:t>
      </w:r>
      <w:r w:rsidR="000F6EA8" w:rsidRPr="00156DA5">
        <w:rPr>
          <w:rFonts w:ascii="Arial" w:hAnsi="Arial" w:cs="Arial"/>
          <w:i/>
          <w:iCs/>
          <w:sz w:val="18"/>
          <w:szCs w:val="18"/>
          <w:highlight w:val="yellow"/>
        </w:rPr>
        <w:t>)</w:t>
      </w:r>
    </w:p>
    <w:p w14:paraId="292C23D0" w14:textId="77777777" w:rsidR="008367FA" w:rsidRDefault="008367FA" w:rsidP="009C5274">
      <w:pPr>
        <w:tabs>
          <w:tab w:val="left" w:pos="0"/>
        </w:tabs>
        <w:spacing w:line="276" w:lineRule="auto"/>
        <w:jc w:val="both"/>
        <w:rPr>
          <w:rFonts w:ascii="Arial" w:hAnsi="Arial" w:cs="Arial"/>
          <w:i/>
          <w:iCs/>
          <w:sz w:val="18"/>
          <w:szCs w:val="18"/>
        </w:rPr>
      </w:pPr>
    </w:p>
    <w:p w14:paraId="3B14CD54" w14:textId="245672E8" w:rsidR="009C0928" w:rsidRDefault="009C0928" w:rsidP="000F6EA8">
      <w:pPr>
        <w:tabs>
          <w:tab w:val="left" w:pos="0"/>
        </w:tabs>
        <w:spacing w:line="276" w:lineRule="auto"/>
        <w:jc w:val="both"/>
        <w:rPr>
          <w:rFonts w:ascii="Arial" w:hAnsi="Arial" w:cs="Arial"/>
          <w:i/>
          <w:iCs/>
          <w:sz w:val="18"/>
          <w:szCs w:val="18"/>
        </w:rPr>
      </w:pPr>
      <w:r>
        <w:rPr>
          <w:rFonts w:ascii="Arial" w:hAnsi="Arial" w:cs="Arial"/>
        </w:rPr>
        <w:t xml:space="preserve">Quien suscribe certifica bajo su exclusiva responsabilidad </w:t>
      </w:r>
      <w:r w:rsidRPr="009C5274">
        <w:rPr>
          <w:rFonts w:ascii="Arial" w:hAnsi="Arial" w:cs="Arial"/>
          <w:bCs/>
          <w:noProof/>
        </w:rPr>
        <w:t xml:space="preserve">que </w:t>
      </w:r>
      <w:r w:rsidRPr="006C63AF">
        <w:rPr>
          <w:rFonts w:ascii="Arial" w:hAnsi="Arial" w:cs="Arial"/>
          <w:bCs/>
          <w:lang w:val="es-ES"/>
        </w:rPr>
        <w:t xml:space="preserve">las personas a ser contratadas </w:t>
      </w:r>
      <w:r w:rsidRPr="009C5274">
        <w:rPr>
          <w:rFonts w:ascii="Arial" w:hAnsi="Arial" w:cs="Arial"/>
          <w:noProof/>
        </w:rPr>
        <w:t>citadas en el presente informe,</w:t>
      </w:r>
      <w:r w:rsidRPr="009C5274">
        <w:rPr>
          <w:rFonts w:ascii="Arial" w:hAnsi="Arial" w:cs="Arial"/>
          <w:bCs/>
          <w:noProof/>
        </w:rPr>
        <w:t xml:space="preserve"> </w:t>
      </w:r>
      <w:r>
        <w:rPr>
          <w:rFonts w:ascii="Arial" w:hAnsi="Arial" w:cs="Arial"/>
        </w:rPr>
        <w:t xml:space="preserve">cumplen con todos los requisitos y el </w:t>
      </w:r>
      <w:r w:rsidRPr="00EE111D">
        <w:rPr>
          <w:rFonts w:ascii="Arial" w:hAnsi="Arial" w:cs="Arial"/>
        </w:rPr>
        <w:t xml:space="preserve">perfil del puesto </w:t>
      </w:r>
      <w:r>
        <w:rPr>
          <w:rFonts w:ascii="Arial" w:hAnsi="Arial" w:cs="Arial"/>
        </w:rPr>
        <w:t xml:space="preserve">exigido en el Manual </w:t>
      </w:r>
      <w:r w:rsidRPr="00EE111D">
        <w:rPr>
          <w:rFonts w:ascii="Arial" w:hAnsi="Arial" w:cs="Arial"/>
        </w:rPr>
        <w:t>de Descripción, Valoración y Clasificación de Puestos</w:t>
      </w:r>
      <w:r>
        <w:rPr>
          <w:rFonts w:ascii="Arial" w:hAnsi="Arial" w:cs="Arial"/>
        </w:rPr>
        <w:t xml:space="preserve"> expedido por la autoridad nominadora o su delegado m</w:t>
      </w:r>
      <w:r w:rsidRPr="00EE111D">
        <w:rPr>
          <w:rFonts w:ascii="Arial" w:hAnsi="Arial" w:cs="Arial"/>
        </w:rPr>
        <w:t xml:space="preserve">ediante Resolución </w:t>
      </w:r>
      <w:r w:rsidRPr="00156DA5">
        <w:rPr>
          <w:rFonts w:ascii="Arial" w:hAnsi="Arial" w:cs="Arial"/>
        </w:rPr>
        <w:t>Nro. XXX, de dd/mm/aa</w:t>
      </w:r>
      <w:r w:rsidR="000F6EA8">
        <w:rPr>
          <w:rFonts w:ascii="Arial" w:hAnsi="Arial" w:cs="Arial"/>
        </w:rPr>
        <w:t xml:space="preserve">, </w:t>
      </w:r>
      <w:r w:rsidR="000F6EA8" w:rsidRPr="000F6EA8">
        <w:rPr>
          <w:rFonts w:ascii="Arial" w:hAnsi="Arial" w:cs="Arial"/>
        </w:rPr>
        <w:t>con su correspondiente aprobación por parte de la máxima autoridad</w:t>
      </w:r>
      <w:r w:rsidR="000F6EA8">
        <w:rPr>
          <w:rFonts w:ascii="Arial" w:hAnsi="Arial" w:cs="Arial"/>
        </w:rPr>
        <w:t>. (</w:t>
      </w:r>
      <w:r w:rsidR="000F6EA8" w:rsidRPr="00156DA5">
        <w:rPr>
          <w:rFonts w:ascii="Arial" w:hAnsi="Arial" w:cs="Arial"/>
          <w:i/>
          <w:iCs/>
          <w:sz w:val="18"/>
          <w:szCs w:val="18"/>
          <w:highlight w:val="yellow"/>
        </w:rPr>
        <w:t>ESTE PÁRRAFO APLICA EXCLUSIVAMENTE PARA INSTITUCIONES</w:t>
      </w:r>
      <w:r w:rsidR="000F6EA8">
        <w:rPr>
          <w:rFonts w:ascii="Arial" w:hAnsi="Arial" w:cs="Arial"/>
          <w:i/>
          <w:iCs/>
          <w:sz w:val="18"/>
          <w:szCs w:val="18"/>
        </w:rPr>
        <w:t xml:space="preserve"> </w:t>
      </w:r>
      <w:r w:rsidR="000F6EA8" w:rsidRPr="000F6EA8">
        <w:rPr>
          <w:rFonts w:ascii="Arial" w:hAnsi="Arial" w:cs="Arial"/>
          <w:i/>
          <w:iCs/>
          <w:sz w:val="18"/>
          <w:szCs w:val="18"/>
          <w:highlight w:val="yellow"/>
        </w:rPr>
        <w:t>QUE NO FORMAN PARTE DE LA ADMINISTRACIÓN PÚBLICA CENTRAL E INSTITUCIONAL, COMPRENDIDAS BAJO EL ÁMBITO DE LA LOSEP</w:t>
      </w:r>
      <w:r w:rsidR="000F6EA8">
        <w:rPr>
          <w:rFonts w:ascii="Arial" w:hAnsi="Arial" w:cs="Arial"/>
          <w:i/>
          <w:iCs/>
          <w:sz w:val="18"/>
          <w:szCs w:val="18"/>
        </w:rPr>
        <w:t xml:space="preserve">. </w:t>
      </w:r>
      <w:r w:rsidR="000F6EA8" w:rsidRPr="00156DA5">
        <w:rPr>
          <w:rFonts w:ascii="Arial" w:hAnsi="Arial" w:cs="Arial"/>
          <w:i/>
          <w:iCs/>
          <w:sz w:val="18"/>
          <w:szCs w:val="18"/>
          <w:highlight w:val="yellow"/>
        </w:rPr>
        <w:t>EN EL CASO DE EXISTIR REFORMAS AL MANUAL, SE DEBERÁ CITAR ADEMÁS DE LA RESOLUCIÓN DE EXPEDICIÓN DE ORIGEN, TODAS LAS DEMÁS RESOLUCIONES DE REFORMAS Y FECHA DE EXPEDICIÓN DE LAS MISMAS</w:t>
      </w:r>
      <w:r w:rsidR="000F6EA8">
        <w:rPr>
          <w:rFonts w:ascii="Arial" w:hAnsi="Arial" w:cs="Arial"/>
          <w:i/>
          <w:iCs/>
          <w:sz w:val="18"/>
          <w:szCs w:val="18"/>
          <w:highlight w:val="yellow"/>
        </w:rPr>
        <w:t>, ÚNICAMENTE DE LOS PUESTOS DE LOS CONTRATOS CITADOS EN EL PRESENTE INFORME</w:t>
      </w:r>
      <w:r w:rsidR="000F6EA8" w:rsidRPr="00156DA5">
        <w:rPr>
          <w:rFonts w:ascii="Arial" w:hAnsi="Arial" w:cs="Arial"/>
          <w:i/>
          <w:iCs/>
          <w:sz w:val="18"/>
          <w:szCs w:val="18"/>
          <w:highlight w:val="yellow"/>
        </w:rPr>
        <w:t>)</w:t>
      </w:r>
    </w:p>
    <w:p w14:paraId="0F84C5B1" w14:textId="77777777" w:rsidR="00E03CBA" w:rsidRDefault="00E03CBA" w:rsidP="000F6EA8">
      <w:pPr>
        <w:tabs>
          <w:tab w:val="left" w:pos="0"/>
        </w:tabs>
        <w:spacing w:line="276" w:lineRule="auto"/>
        <w:jc w:val="both"/>
        <w:rPr>
          <w:rFonts w:ascii="Arial" w:hAnsi="Arial" w:cs="Arial"/>
          <w:i/>
          <w:iCs/>
          <w:sz w:val="18"/>
          <w:szCs w:val="18"/>
        </w:rPr>
      </w:pPr>
    </w:p>
    <w:p w14:paraId="373DAB94" w14:textId="19F50B92" w:rsidR="00ED182A" w:rsidRPr="00ED182A" w:rsidRDefault="00ED182A" w:rsidP="000F6EA8">
      <w:pPr>
        <w:tabs>
          <w:tab w:val="left" w:pos="0"/>
        </w:tabs>
        <w:spacing w:line="276" w:lineRule="auto"/>
        <w:jc w:val="both"/>
        <w:rPr>
          <w:rFonts w:ascii="Arial" w:hAnsi="Arial" w:cs="Arial"/>
        </w:rPr>
      </w:pPr>
      <w:r>
        <w:rPr>
          <w:rFonts w:ascii="Arial" w:hAnsi="Arial" w:cs="Arial"/>
        </w:rPr>
        <w:t xml:space="preserve">Quien suscribe certifica bajo su exclusiva responsabilidad que en los puestos de las personas a ser contratadas, se cumple con las </w:t>
      </w:r>
      <w:r w:rsidRPr="00ED182A">
        <w:rPr>
          <w:rFonts w:ascii="Arial" w:hAnsi="Arial" w:cs="Arial"/>
        </w:rPr>
        <w:t xml:space="preserve">escalas </w:t>
      </w:r>
      <w:r>
        <w:rPr>
          <w:rFonts w:ascii="Arial" w:hAnsi="Arial" w:cs="Arial"/>
        </w:rPr>
        <w:t xml:space="preserve">de remuneraciones establecidas en </w:t>
      </w:r>
      <w:r w:rsidRPr="00ED182A">
        <w:rPr>
          <w:rFonts w:ascii="Arial" w:hAnsi="Arial" w:cs="Arial"/>
        </w:rPr>
        <w:t xml:space="preserve">el Acuerdo Ministerial Nro. MDT-2015-226, de 22 de septiembre de 2015, y sus reformas, </w:t>
      </w:r>
      <w:r>
        <w:rPr>
          <w:rFonts w:ascii="Arial" w:hAnsi="Arial" w:cs="Arial"/>
        </w:rPr>
        <w:t xml:space="preserve">a través del cual </w:t>
      </w:r>
      <w:r w:rsidRPr="00ED182A">
        <w:rPr>
          <w:rFonts w:ascii="Arial" w:hAnsi="Arial" w:cs="Arial"/>
        </w:rPr>
        <w:t xml:space="preserve">se expidió la </w:t>
      </w:r>
      <w:r w:rsidR="00102603">
        <w:rPr>
          <w:rFonts w:ascii="Arial" w:hAnsi="Arial" w:cs="Arial"/>
        </w:rPr>
        <w:t>E</w:t>
      </w:r>
      <w:r w:rsidRPr="00ED182A">
        <w:rPr>
          <w:rFonts w:ascii="Arial" w:hAnsi="Arial" w:cs="Arial"/>
        </w:rPr>
        <w:t>scala de las</w:t>
      </w:r>
      <w:r>
        <w:rPr>
          <w:rFonts w:ascii="Arial" w:hAnsi="Arial" w:cs="Arial"/>
        </w:rPr>
        <w:t xml:space="preserve"> </w:t>
      </w:r>
      <w:r w:rsidRPr="00ED182A">
        <w:rPr>
          <w:rFonts w:ascii="Arial" w:hAnsi="Arial" w:cs="Arial"/>
        </w:rPr>
        <w:t>remuneraciones mensuales unificadas de las y los servidores bajo el régimen de la Ley Orgánica del Servicio</w:t>
      </w:r>
      <w:r>
        <w:rPr>
          <w:rFonts w:ascii="Arial" w:hAnsi="Arial" w:cs="Arial"/>
        </w:rPr>
        <w:t xml:space="preserve"> </w:t>
      </w:r>
      <w:r w:rsidRPr="00ED182A">
        <w:rPr>
          <w:rFonts w:ascii="Arial" w:hAnsi="Arial" w:cs="Arial"/>
        </w:rPr>
        <w:t xml:space="preserve">Público de las </w:t>
      </w:r>
      <w:r>
        <w:rPr>
          <w:rFonts w:ascii="Arial" w:hAnsi="Arial" w:cs="Arial"/>
        </w:rPr>
        <w:t>Universidades y Escuelas Politécnicas Públicas (</w:t>
      </w:r>
      <w:r w:rsidRPr="00156DA5">
        <w:rPr>
          <w:rFonts w:ascii="Arial" w:hAnsi="Arial" w:cs="Arial"/>
          <w:i/>
          <w:iCs/>
          <w:sz w:val="18"/>
          <w:szCs w:val="18"/>
          <w:highlight w:val="yellow"/>
        </w:rPr>
        <w:t>ESTE PÁRRAFO APLICA EXCLUSIVAMENTE</w:t>
      </w:r>
      <w:r>
        <w:rPr>
          <w:rFonts w:ascii="Arial" w:hAnsi="Arial" w:cs="Arial"/>
          <w:i/>
          <w:iCs/>
          <w:sz w:val="18"/>
          <w:szCs w:val="18"/>
          <w:highlight w:val="yellow"/>
        </w:rPr>
        <w:t xml:space="preserve"> </w:t>
      </w:r>
      <w:r w:rsidRPr="00663B63">
        <w:rPr>
          <w:rFonts w:ascii="Arial" w:hAnsi="Arial" w:cs="Arial"/>
          <w:i/>
          <w:iCs/>
          <w:sz w:val="18"/>
          <w:szCs w:val="18"/>
          <w:highlight w:val="yellow"/>
        </w:rPr>
        <w:t>PARA UNIVERSIDADES Y ESCUELAS POLITÉCNICAS</w:t>
      </w:r>
      <w:r w:rsidRPr="00156DA5">
        <w:rPr>
          <w:rFonts w:ascii="Arial" w:hAnsi="Arial" w:cs="Arial"/>
          <w:i/>
          <w:iCs/>
          <w:sz w:val="18"/>
          <w:szCs w:val="18"/>
          <w:highlight w:val="yellow"/>
        </w:rPr>
        <w:t>)</w:t>
      </w:r>
    </w:p>
    <w:p w14:paraId="6A79622B" w14:textId="77777777" w:rsidR="00EB1DB2" w:rsidRPr="00ED2103" w:rsidRDefault="00EB1DB2" w:rsidP="00ED2103">
      <w:pPr>
        <w:tabs>
          <w:tab w:val="left" w:pos="0"/>
        </w:tabs>
        <w:spacing w:line="276" w:lineRule="auto"/>
        <w:jc w:val="both"/>
        <w:rPr>
          <w:rFonts w:ascii="Arial" w:hAnsi="Arial" w:cs="Arial"/>
          <w:noProof/>
          <w:color w:val="000000"/>
        </w:rPr>
      </w:pPr>
    </w:p>
    <w:p w14:paraId="0CC74545" w14:textId="69298485" w:rsidR="002F35E3" w:rsidRPr="00EE111D" w:rsidRDefault="00AF3D3F" w:rsidP="006B0E97">
      <w:pPr>
        <w:spacing w:after="0" w:line="276" w:lineRule="auto"/>
        <w:jc w:val="both"/>
        <w:rPr>
          <w:rFonts w:ascii="Arial" w:hAnsi="Arial" w:cs="Arial"/>
          <w:b/>
          <w:lang w:val="es-ES"/>
        </w:rPr>
      </w:pPr>
      <w:r w:rsidRPr="00EE111D">
        <w:rPr>
          <w:rFonts w:ascii="Arial" w:hAnsi="Arial" w:cs="Arial"/>
          <w:b/>
          <w:lang w:val="es-ES"/>
        </w:rPr>
        <w:t>3.</w:t>
      </w:r>
      <w:r w:rsidR="007E3443">
        <w:rPr>
          <w:rFonts w:ascii="Arial" w:hAnsi="Arial" w:cs="Arial"/>
          <w:b/>
          <w:lang w:val="es-ES"/>
        </w:rPr>
        <w:t xml:space="preserve">5 </w:t>
      </w:r>
      <w:r w:rsidR="002F35E3" w:rsidRPr="00EE111D">
        <w:rPr>
          <w:rFonts w:ascii="Arial" w:hAnsi="Arial" w:cs="Arial"/>
          <w:b/>
          <w:lang w:val="es-ES"/>
        </w:rPr>
        <w:t>Planificación de Talento Humano</w:t>
      </w:r>
      <w:r w:rsidR="00CE033E">
        <w:rPr>
          <w:rFonts w:ascii="Arial" w:hAnsi="Arial" w:cs="Arial"/>
          <w:b/>
          <w:lang w:val="es-ES"/>
        </w:rPr>
        <w:t>-PTH</w:t>
      </w:r>
    </w:p>
    <w:p w14:paraId="3F521340" w14:textId="52867F1C" w:rsidR="002F35E3" w:rsidRPr="00EE111D" w:rsidRDefault="00AF3D3F" w:rsidP="006B0E97">
      <w:pPr>
        <w:spacing w:after="0" w:line="276" w:lineRule="auto"/>
        <w:jc w:val="both"/>
        <w:rPr>
          <w:rFonts w:ascii="Arial" w:hAnsi="Arial" w:cs="Arial"/>
          <w:bCs/>
          <w:color w:val="000000"/>
          <w:lang w:val="es-ES" w:eastAsia="es-ES"/>
        </w:rPr>
      </w:pPr>
      <w:r w:rsidRPr="00EE111D">
        <w:rPr>
          <w:rFonts w:ascii="Arial" w:hAnsi="Arial" w:cs="Arial"/>
          <w:bCs/>
          <w:color w:val="000000"/>
          <w:lang w:val="es-ES" w:eastAsia="es-ES"/>
        </w:rPr>
        <w:t xml:space="preserve"> </w:t>
      </w:r>
    </w:p>
    <w:p w14:paraId="12A599E4" w14:textId="1BC7368B" w:rsidR="006F60A1" w:rsidRPr="00DF3227" w:rsidRDefault="009D0792" w:rsidP="002F35E3">
      <w:pPr>
        <w:spacing w:after="0" w:line="240" w:lineRule="auto"/>
        <w:jc w:val="both"/>
        <w:rPr>
          <w:rFonts w:ascii="Arial" w:hAnsi="Arial" w:cs="Arial"/>
        </w:rPr>
      </w:pPr>
      <w:r>
        <w:rPr>
          <w:rFonts w:ascii="Arial" w:hAnsi="Arial" w:cs="Arial"/>
        </w:rPr>
        <w:t xml:space="preserve">Mediante oficio </w:t>
      </w:r>
      <w:r w:rsidR="006F60A1">
        <w:rPr>
          <w:rFonts w:ascii="Arial" w:hAnsi="Arial" w:cs="Arial"/>
        </w:rPr>
        <w:t>Nro.</w:t>
      </w:r>
      <w:r w:rsidR="006F60A1" w:rsidRPr="00156DA5">
        <w:rPr>
          <w:rFonts w:ascii="Arial" w:hAnsi="Arial" w:cs="Arial"/>
        </w:rPr>
        <w:t xml:space="preserve"> XXX, de dd/mm/aa</w:t>
      </w:r>
      <w:r w:rsidR="006F60A1">
        <w:rPr>
          <w:rFonts w:ascii="Arial" w:hAnsi="Arial" w:cs="Arial"/>
        </w:rPr>
        <w:t xml:space="preserve">, </w:t>
      </w:r>
      <w:r>
        <w:rPr>
          <w:rFonts w:ascii="Arial" w:hAnsi="Arial" w:cs="Arial"/>
        </w:rPr>
        <w:t xml:space="preserve">el </w:t>
      </w:r>
      <w:r w:rsidR="002F35E3" w:rsidRPr="00EE111D">
        <w:rPr>
          <w:rFonts w:ascii="Arial" w:hAnsi="Arial" w:cs="Arial"/>
        </w:rPr>
        <w:t>Ministerio del Trabajo</w:t>
      </w:r>
      <w:r w:rsidR="001941CB" w:rsidRPr="00EE111D">
        <w:rPr>
          <w:rFonts w:ascii="Arial" w:hAnsi="Arial" w:cs="Arial"/>
        </w:rPr>
        <w:t xml:space="preserve"> </w:t>
      </w:r>
      <w:r w:rsidR="002F35E3" w:rsidRPr="00EE111D">
        <w:rPr>
          <w:rFonts w:ascii="Arial" w:hAnsi="Arial" w:cs="Arial"/>
        </w:rPr>
        <w:t>aprobó la planificación de talento humano 20</w:t>
      </w:r>
      <w:r>
        <w:rPr>
          <w:rFonts w:ascii="Arial" w:hAnsi="Arial" w:cs="Arial"/>
        </w:rPr>
        <w:t>2</w:t>
      </w:r>
      <w:r w:rsidR="006F60A1">
        <w:rPr>
          <w:rFonts w:ascii="Arial" w:hAnsi="Arial" w:cs="Arial"/>
        </w:rPr>
        <w:t>5</w:t>
      </w:r>
      <w:r w:rsidR="002F35E3" w:rsidRPr="00EE111D">
        <w:rPr>
          <w:rFonts w:ascii="Arial" w:hAnsi="Arial" w:cs="Arial"/>
        </w:rPr>
        <w:t xml:space="preserve">, </w:t>
      </w:r>
      <w:r w:rsidR="00BC77DE">
        <w:rPr>
          <w:rFonts w:ascii="Arial" w:hAnsi="Arial" w:cs="Arial"/>
        </w:rPr>
        <w:t xml:space="preserve">en cuya </w:t>
      </w:r>
      <w:r w:rsidR="00BC77DE">
        <w:rPr>
          <w:rFonts w:ascii="Arial" w:hAnsi="Arial" w:cs="Arial"/>
          <w:bCs/>
          <w:color w:val="000000"/>
          <w:lang w:val="es-ES" w:eastAsia="es-ES"/>
        </w:rPr>
        <w:t>lista de asignaciones</w:t>
      </w:r>
      <w:r w:rsidR="004374A5">
        <w:rPr>
          <w:rFonts w:ascii="Arial" w:hAnsi="Arial" w:cs="Arial"/>
          <w:bCs/>
          <w:color w:val="000000"/>
          <w:lang w:val="es-ES" w:eastAsia="es-ES"/>
        </w:rPr>
        <w:t xml:space="preserve"> </w:t>
      </w:r>
      <w:r w:rsidR="00BC77DE">
        <w:rPr>
          <w:rFonts w:ascii="Arial" w:hAnsi="Arial" w:cs="Arial"/>
          <w:bCs/>
          <w:color w:val="000000"/>
          <w:lang w:val="es-ES" w:eastAsia="es-ES"/>
        </w:rPr>
        <w:t>para contratos de servicios ocasionales (pestaña CONT</w:t>
      </w:r>
      <w:r w:rsidR="00BC77DE" w:rsidRPr="00EE111D">
        <w:rPr>
          <w:rFonts w:ascii="Arial" w:hAnsi="Arial" w:cs="Arial"/>
          <w:bCs/>
          <w:color w:val="000000"/>
          <w:lang w:val="es-ES" w:eastAsia="es-ES"/>
        </w:rPr>
        <w:t>-10</w:t>
      </w:r>
      <w:r w:rsidR="00BC77DE">
        <w:rPr>
          <w:rFonts w:ascii="Arial" w:hAnsi="Arial" w:cs="Arial"/>
          <w:bCs/>
          <w:color w:val="000000"/>
          <w:lang w:val="es-ES" w:eastAsia="es-ES"/>
        </w:rPr>
        <w:t>) (columna: Contrato Ocasional Por: cso-diferencia en la brecha-art. 58 losep</w:t>
      </w:r>
      <w:r w:rsidR="00BC77DE">
        <w:rPr>
          <w:rFonts w:ascii="Arial" w:hAnsi="Arial" w:cs="Arial"/>
        </w:rPr>
        <w:t xml:space="preserve">), </w:t>
      </w:r>
      <w:r w:rsidR="002F35E3" w:rsidRPr="00EE111D">
        <w:rPr>
          <w:rFonts w:ascii="Arial" w:hAnsi="Arial" w:cs="Arial"/>
        </w:rPr>
        <w:t>se encuentra</w:t>
      </w:r>
      <w:r w:rsidR="007B109F" w:rsidRPr="00EE111D">
        <w:rPr>
          <w:rFonts w:ascii="Arial" w:hAnsi="Arial" w:cs="Arial"/>
        </w:rPr>
        <w:t xml:space="preserve"> </w:t>
      </w:r>
      <w:r w:rsidR="002F35E3" w:rsidRPr="00EE111D">
        <w:rPr>
          <w:rFonts w:ascii="Arial" w:hAnsi="Arial" w:cs="Arial"/>
        </w:rPr>
        <w:t xml:space="preserve">la información correspondiente </w:t>
      </w:r>
      <w:r w:rsidR="006F60A1">
        <w:rPr>
          <w:rFonts w:ascii="Arial" w:hAnsi="Arial" w:cs="Arial"/>
        </w:rPr>
        <w:t xml:space="preserve">a los </w:t>
      </w:r>
      <w:r w:rsidR="006F60A1" w:rsidRPr="00DF3227">
        <w:rPr>
          <w:rFonts w:ascii="Arial" w:hAnsi="Arial" w:cs="Arial"/>
          <w:noProof/>
        </w:rPr>
        <w:t>contratos de servicios ocasionales citados en el presente informe.</w:t>
      </w:r>
    </w:p>
    <w:p w14:paraId="72E5819D" w14:textId="77777777" w:rsidR="00DF2951" w:rsidRDefault="00DF2951" w:rsidP="00663B63">
      <w:pPr>
        <w:tabs>
          <w:tab w:val="left" w:pos="0"/>
        </w:tabs>
        <w:spacing w:line="276" w:lineRule="auto"/>
        <w:jc w:val="both"/>
        <w:rPr>
          <w:rFonts w:ascii="Arial" w:hAnsi="Arial" w:cs="Arial"/>
        </w:rPr>
      </w:pPr>
    </w:p>
    <w:p w14:paraId="486F3297" w14:textId="27FC1CF3" w:rsidR="00663B63" w:rsidRPr="00BF7650" w:rsidRDefault="00DF3227" w:rsidP="00BF7650">
      <w:pPr>
        <w:spacing w:after="0" w:line="240" w:lineRule="auto"/>
        <w:jc w:val="both"/>
        <w:rPr>
          <w:rFonts w:ascii="Arial" w:hAnsi="Arial" w:cs="Arial"/>
        </w:rPr>
      </w:pPr>
      <w:r>
        <w:rPr>
          <w:rFonts w:ascii="Arial" w:hAnsi="Arial" w:cs="Arial"/>
        </w:rPr>
        <w:t>Mediante oficio Nro.</w:t>
      </w:r>
      <w:r w:rsidRPr="00156DA5">
        <w:rPr>
          <w:rFonts w:ascii="Arial" w:hAnsi="Arial" w:cs="Arial"/>
        </w:rPr>
        <w:t xml:space="preserve"> XXX, de dd/mm/aa</w:t>
      </w:r>
      <w:r>
        <w:rPr>
          <w:rFonts w:ascii="Arial" w:hAnsi="Arial" w:cs="Arial"/>
        </w:rPr>
        <w:t xml:space="preserve">, la máxima autoridad o su delegado </w:t>
      </w:r>
      <w:r w:rsidRPr="00EE111D">
        <w:rPr>
          <w:rFonts w:ascii="Arial" w:hAnsi="Arial" w:cs="Arial"/>
        </w:rPr>
        <w:t>aprobó l</w:t>
      </w:r>
      <w:r w:rsidR="00BF7650">
        <w:rPr>
          <w:rFonts w:ascii="Arial" w:hAnsi="Arial" w:cs="Arial"/>
        </w:rPr>
        <w:t xml:space="preserve">a </w:t>
      </w:r>
      <w:r w:rsidRPr="00EE111D">
        <w:rPr>
          <w:rFonts w:ascii="Arial" w:hAnsi="Arial" w:cs="Arial"/>
        </w:rPr>
        <w:t>planificación de talento humano 20</w:t>
      </w:r>
      <w:r>
        <w:rPr>
          <w:rFonts w:ascii="Arial" w:hAnsi="Arial" w:cs="Arial"/>
        </w:rPr>
        <w:t>25</w:t>
      </w:r>
      <w:r w:rsidRPr="00EE111D">
        <w:rPr>
          <w:rFonts w:ascii="Arial" w:hAnsi="Arial" w:cs="Arial"/>
        </w:rPr>
        <w:t xml:space="preserve">, </w:t>
      </w:r>
      <w:r>
        <w:rPr>
          <w:rFonts w:ascii="Arial" w:hAnsi="Arial" w:cs="Arial"/>
        </w:rPr>
        <w:t xml:space="preserve">en cuya </w:t>
      </w:r>
      <w:r w:rsidRPr="00BF7650">
        <w:rPr>
          <w:rFonts w:ascii="Arial" w:hAnsi="Arial" w:cs="Arial"/>
        </w:rPr>
        <w:t>lista de asignaciones para contratos de servicios ocasionales</w:t>
      </w:r>
      <w:r w:rsidR="008367FA" w:rsidRPr="00BF7650">
        <w:rPr>
          <w:rFonts w:ascii="Arial" w:hAnsi="Arial" w:cs="Arial"/>
        </w:rPr>
        <w:t xml:space="preserve"> como diferencia en la brecha</w:t>
      </w:r>
      <w:r w:rsidRPr="00BF7650">
        <w:rPr>
          <w:rFonts w:ascii="Arial" w:hAnsi="Arial" w:cs="Arial"/>
        </w:rPr>
        <w:t xml:space="preserve">, </w:t>
      </w:r>
      <w:r w:rsidR="00DF2951" w:rsidRPr="00EE111D">
        <w:rPr>
          <w:rFonts w:ascii="Arial" w:hAnsi="Arial" w:cs="Arial"/>
        </w:rPr>
        <w:t xml:space="preserve">se encuentra la información correspondiente </w:t>
      </w:r>
      <w:r w:rsidR="00DF2951">
        <w:rPr>
          <w:rFonts w:ascii="Arial" w:hAnsi="Arial" w:cs="Arial"/>
        </w:rPr>
        <w:t xml:space="preserve">a los </w:t>
      </w:r>
      <w:r w:rsidR="00DF2951" w:rsidRPr="00DF3227">
        <w:rPr>
          <w:rFonts w:ascii="Arial" w:hAnsi="Arial" w:cs="Arial"/>
        </w:rPr>
        <w:t>contratos de servicios ocasionales citados en el presente informe</w:t>
      </w:r>
      <w:r w:rsidR="008367FA">
        <w:rPr>
          <w:rFonts w:ascii="Arial" w:hAnsi="Arial" w:cs="Arial"/>
        </w:rPr>
        <w:t>.</w:t>
      </w:r>
      <w:r w:rsidR="00663B63" w:rsidRPr="00663B63">
        <w:rPr>
          <w:rFonts w:ascii="Arial" w:hAnsi="Arial" w:cs="Arial"/>
        </w:rPr>
        <w:t xml:space="preserve"> </w:t>
      </w:r>
      <w:r w:rsidR="00BF7650">
        <w:rPr>
          <w:rFonts w:ascii="Arial" w:hAnsi="Arial" w:cs="Arial"/>
        </w:rPr>
        <w:t xml:space="preserve">Cabe indicar que conforme lo dispuesto en el </w:t>
      </w:r>
      <w:r w:rsidR="00BF7650" w:rsidRPr="007E5F0A">
        <w:rPr>
          <w:rFonts w:ascii="Arial" w:hAnsi="Arial" w:cs="Arial"/>
        </w:rPr>
        <w:t xml:space="preserve">Acuerdo No. 040, de 5 de noviembre de 2024, </w:t>
      </w:r>
      <w:r w:rsidR="00BF7650">
        <w:rPr>
          <w:rFonts w:ascii="Arial" w:hAnsi="Arial" w:cs="Arial"/>
        </w:rPr>
        <w:t>a través d</w:t>
      </w:r>
      <w:r w:rsidR="00BF7650" w:rsidRPr="007E5F0A">
        <w:rPr>
          <w:rFonts w:ascii="Arial" w:hAnsi="Arial" w:cs="Arial"/>
        </w:rPr>
        <w:t xml:space="preserve">el </w:t>
      </w:r>
      <w:r w:rsidR="00BF7650">
        <w:rPr>
          <w:rFonts w:ascii="Arial" w:hAnsi="Arial" w:cs="Arial"/>
        </w:rPr>
        <w:t xml:space="preserve">cual el </w:t>
      </w:r>
      <w:r w:rsidR="00BF7650" w:rsidRPr="007E5F0A">
        <w:rPr>
          <w:rFonts w:ascii="Arial" w:hAnsi="Arial" w:cs="Arial"/>
        </w:rPr>
        <w:t>Ministerio de Finanzas expidió las Directrices</w:t>
      </w:r>
      <w:r w:rsidR="00BF7650">
        <w:rPr>
          <w:rFonts w:ascii="Arial" w:hAnsi="Arial" w:cs="Arial"/>
        </w:rPr>
        <w:t xml:space="preserve"> </w:t>
      </w:r>
      <w:r w:rsidR="00BF7650" w:rsidRPr="007E5F0A">
        <w:rPr>
          <w:rFonts w:ascii="Arial" w:hAnsi="Arial" w:cs="Arial"/>
        </w:rPr>
        <w:t>Presupuestarias de cierre del ejercicio fiscal 2024 y apertura del ejercicio fiscal 2025, en donde se determina que</w:t>
      </w:r>
      <w:r w:rsidR="00BF7650">
        <w:rPr>
          <w:rFonts w:ascii="Arial" w:hAnsi="Arial" w:cs="Arial"/>
        </w:rPr>
        <w:t xml:space="preserve"> </w:t>
      </w:r>
      <w:r w:rsidR="00BF7650" w:rsidRPr="007E5F0A">
        <w:rPr>
          <w:rFonts w:ascii="Arial" w:hAnsi="Arial" w:cs="Arial"/>
        </w:rPr>
        <w:t>el personal ingresará conforme la planificación institucional debidamente aprobada</w:t>
      </w:r>
      <w:r w:rsidR="00BF7650">
        <w:rPr>
          <w:rFonts w:ascii="Arial" w:hAnsi="Arial" w:cs="Arial"/>
        </w:rPr>
        <w:t>;</w:t>
      </w:r>
      <w:r w:rsidR="00325E6B">
        <w:rPr>
          <w:rFonts w:ascii="Arial" w:hAnsi="Arial" w:cs="Arial"/>
        </w:rPr>
        <w:t xml:space="preserve"> así también considerando que la PTH se aprueba para cada ejercicio fiscal</w:t>
      </w:r>
      <w:r w:rsidR="00E231D3">
        <w:rPr>
          <w:rFonts w:ascii="Arial" w:hAnsi="Arial" w:cs="Arial"/>
        </w:rPr>
        <w:t>, ya que permite a las instituciones optimizar recursos y orientarse a la consecución de sus metas, objetivos y planificación estratégica;</w:t>
      </w:r>
      <w:r w:rsidR="00BF7650">
        <w:rPr>
          <w:rFonts w:ascii="Arial" w:hAnsi="Arial" w:cs="Arial"/>
        </w:rPr>
        <w:t xml:space="preserve"> esta institución</w:t>
      </w:r>
      <w:r w:rsidR="00FF3D35" w:rsidRPr="00FF3D35">
        <w:rPr>
          <w:rFonts w:ascii="Arial" w:hAnsi="Arial" w:cs="Arial"/>
        </w:rPr>
        <w:t xml:space="preserve"> </w:t>
      </w:r>
      <w:r w:rsidR="00FF3D35">
        <w:rPr>
          <w:rFonts w:ascii="Arial" w:hAnsi="Arial" w:cs="Arial"/>
        </w:rPr>
        <w:t xml:space="preserve">para futuras solicitudes de autorización de contratos ocasionales en el año 2025, </w:t>
      </w:r>
      <w:r w:rsidR="00EF1A15">
        <w:rPr>
          <w:rFonts w:ascii="Arial" w:hAnsi="Arial" w:cs="Arial"/>
        </w:rPr>
        <w:t xml:space="preserve">considerará la </w:t>
      </w:r>
      <w:r w:rsidR="00BF7650">
        <w:rPr>
          <w:rFonts w:ascii="Arial" w:hAnsi="Arial" w:cs="Arial"/>
        </w:rPr>
        <w:t xml:space="preserve">planificación de talento humano </w:t>
      </w:r>
      <w:r w:rsidR="00EF1A15">
        <w:rPr>
          <w:rFonts w:ascii="Arial" w:hAnsi="Arial" w:cs="Arial"/>
        </w:rPr>
        <w:t xml:space="preserve">aprobada en el </w:t>
      </w:r>
      <w:r w:rsidR="00BF7650">
        <w:rPr>
          <w:rFonts w:ascii="Arial" w:hAnsi="Arial" w:cs="Arial"/>
        </w:rPr>
        <w:t>2025</w:t>
      </w:r>
      <w:r w:rsidR="00EF1A15">
        <w:rPr>
          <w:rFonts w:ascii="Arial" w:hAnsi="Arial" w:cs="Arial"/>
        </w:rPr>
        <w:t xml:space="preserve">. </w:t>
      </w:r>
      <w:r w:rsidR="00663B63">
        <w:rPr>
          <w:rFonts w:ascii="Arial" w:hAnsi="Arial" w:cs="Arial"/>
        </w:rPr>
        <w:t>(</w:t>
      </w:r>
      <w:r w:rsidR="00663B63" w:rsidRPr="00156DA5">
        <w:rPr>
          <w:rFonts w:ascii="Arial" w:hAnsi="Arial" w:cs="Arial"/>
          <w:i/>
          <w:iCs/>
          <w:sz w:val="18"/>
          <w:szCs w:val="18"/>
          <w:highlight w:val="yellow"/>
        </w:rPr>
        <w:t>ESTE PÁRRAFO APLICA EXCLUSIVAMENTE</w:t>
      </w:r>
      <w:r w:rsidR="00663B63">
        <w:rPr>
          <w:rFonts w:ascii="Arial" w:hAnsi="Arial" w:cs="Arial"/>
          <w:i/>
          <w:iCs/>
          <w:sz w:val="18"/>
          <w:szCs w:val="18"/>
          <w:highlight w:val="yellow"/>
        </w:rPr>
        <w:t xml:space="preserve"> </w:t>
      </w:r>
      <w:r w:rsidR="00663B63" w:rsidRPr="00663B63">
        <w:rPr>
          <w:rFonts w:ascii="Arial" w:hAnsi="Arial" w:cs="Arial"/>
          <w:i/>
          <w:iCs/>
          <w:sz w:val="18"/>
          <w:szCs w:val="18"/>
          <w:highlight w:val="yellow"/>
        </w:rPr>
        <w:t>PARA UNIVERSIDADES Y ESCUELAS POLITÉCNICAS</w:t>
      </w:r>
      <w:r w:rsidR="00663B63" w:rsidRPr="00156DA5">
        <w:rPr>
          <w:rFonts w:ascii="Arial" w:hAnsi="Arial" w:cs="Arial"/>
          <w:i/>
          <w:iCs/>
          <w:sz w:val="18"/>
          <w:szCs w:val="18"/>
          <w:highlight w:val="yellow"/>
        </w:rPr>
        <w:t>)</w:t>
      </w:r>
    </w:p>
    <w:p w14:paraId="397FED89" w14:textId="77777777" w:rsidR="007E5F0A" w:rsidRDefault="007E5F0A" w:rsidP="00663B63">
      <w:pPr>
        <w:tabs>
          <w:tab w:val="left" w:pos="0"/>
        </w:tabs>
        <w:spacing w:line="276" w:lineRule="auto"/>
        <w:jc w:val="both"/>
        <w:rPr>
          <w:rFonts w:ascii="Arial" w:hAnsi="Arial" w:cs="Arial"/>
          <w:i/>
          <w:iCs/>
          <w:sz w:val="18"/>
          <w:szCs w:val="18"/>
        </w:rPr>
      </w:pPr>
    </w:p>
    <w:p w14:paraId="525723E6" w14:textId="77777777" w:rsidR="007E5F0A" w:rsidRDefault="007E5F0A" w:rsidP="00663B63">
      <w:pPr>
        <w:tabs>
          <w:tab w:val="left" w:pos="0"/>
        </w:tabs>
        <w:spacing w:line="276" w:lineRule="auto"/>
        <w:jc w:val="both"/>
        <w:rPr>
          <w:rFonts w:ascii="Arial" w:hAnsi="Arial" w:cs="Arial"/>
          <w:i/>
          <w:iCs/>
          <w:sz w:val="18"/>
          <w:szCs w:val="18"/>
        </w:rPr>
      </w:pPr>
    </w:p>
    <w:p w14:paraId="5E8CA3F2" w14:textId="6CF4AF08" w:rsidR="00DF3227" w:rsidRDefault="00DF3227" w:rsidP="00DF3227">
      <w:pPr>
        <w:spacing w:after="0" w:line="240" w:lineRule="auto"/>
        <w:jc w:val="both"/>
        <w:rPr>
          <w:rFonts w:ascii="Arial" w:hAnsi="Arial" w:cs="Arial"/>
          <w:bCs/>
          <w:color w:val="000000"/>
          <w:lang w:val="es-ES" w:eastAsia="es-ES"/>
        </w:rPr>
      </w:pPr>
    </w:p>
    <w:p w14:paraId="7C29249B" w14:textId="2C70EB1C" w:rsidR="00DF3227" w:rsidRPr="0034435D" w:rsidRDefault="00BE4565" w:rsidP="0034435D">
      <w:pPr>
        <w:spacing w:after="0" w:line="240" w:lineRule="auto"/>
        <w:jc w:val="both"/>
        <w:rPr>
          <w:rFonts w:ascii="Arial" w:hAnsi="Arial" w:cs="Arial"/>
        </w:rPr>
      </w:pPr>
      <w:r>
        <w:rPr>
          <w:rFonts w:ascii="Arial" w:hAnsi="Arial" w:cs="Arial"/>
          <w:bCs/>
          <w:color w:val="000000"/>
          <w:lang w:val="es-ES" w:eastAsia="es-ES"/>
        </w:rPr>
        <w:t>E</w:t>
      </w:r>
      <w:r w:rsidR="0034435D">
        <w:rPr>
          <w:rFonts w:ascii="Arial" w:hAnsi="Arial" w:cs="Arial"/>
          <w:bCs/>
          <w:color w:val="000000"/>
          <w:lang w:val="es-ES" w:eastAsia="es-ES"/>
        </w:rPr>
        <w:t xml:space="preserve">sta institución es de reciente creación, ya que a partir del </w:t>
      </w:r>
      <w:r w:rsidR="0034435D" w:rsidRPr="00156DA5">
        <w:rPr>
          <w:rFonts w:ascii="Arial" w:hAnsi="Arial" w:cs="Arial"/>
        </w:rPr>
        <w:t>dd/mm/aa</w:t>
      </w:r>
      <w:r w:rsidR="0034435D">
        <w:rPr>
          <w:rFonts w:ascii="Arial" w:hAnsi="Arial" w:cs="Arial"/>
        </w:rPr>
        <w:t xml:space="preserve"> </w:t>
      </w:r>
      <w:r>
        <w:rPr>
          <w:rFonts w:ascii="Arial" w:hAnsi="Arial" w:cs="Arial"/>
        </w:rPr>
        <w:t>(</w:t>
      </w:r>
      <w:r w:rsidR="0034435D">
        <w:rPr>
          <w:rFonts w:ascii="Arial" w:hAnsi="Arial" w:cs="Arial"/>
        </w:rPr>
        <w:t xml:space="preserve">fecha a partir de la cual fue registrada como ente </w:t>
      </w:r>
      <w:r w:rsidR="0034435D" w:rsidRPr="0034435D">
        <w:rPr>
          <w:rFonts w:ascii="Arial" w:hAnsi="Arial" w:cs="Arial"/>
        </w:rPr>
        <w:t>financiero dentro del Sistema determinado por el Ministerio de Economía y Finanzas</w:t>
      </w:r>
      <w:r w:rsidR="0034435D">
        <w:rPr>
          <w:rFonts w:ascii="Arial" w:hAnsi="Arial" w:cs="Arial"/>
        </w:rPr>
        <w:t xml:space="preserve"> </w:t>
      </w:r>
      <w:r w:rsidR="0034435D" w:rsidRPr="0034435D">
        <w:rPr>
          <w:rFonts w:ascii="Arial" w:hAnsi="Arial" w:cs="Arial"/>
        </w:rPr>
        <w:t>con independencia de la fecha del acto jurídico de su creación o constitución</w:t>
      </w:r>
      <w:r w:rsidR="0034435D">
        <w:rPr>
          <w:rFonts w:ascii="Arial" w:hAnsi="Arial" w:cs="Arial"/>
        </w:rPr>
        <w:t xml:space="preserve">), </w:t>
      </w:r>
      <w:r w:rsidR="0034435D">
        <w:rPr>
          <w:rFonts w:ascii="Arial" w:hAnsi="Arial" w:cs="Arial"/>
          <w:bCs/>
          <w:color w:val="000000"/>
          <w:lang w:val="es-ES" w:eastAsia="es-ES"/>
        </w:rPr>
        <w:t xml:space="preserve">tiene </w:t>
      </w:r>
      <w:r>
        <w:rPr>
          <w:rFonts w:ascii="Arial" w:hAnsi="Arial" w:cs="Arial"/>
          <w:bCs/>
          <w:color w:val="000000"/>
          <w:lang w:val="es-ES" w:eastAsia="es-ES"/>
        </w:rPr>
        <w:t xml:space="preserve">en </w:t>
      </w:r>
      <w:r w:rsidR="0034435D">
        <w:rPr>
          <w:rFonts w:ascii="Arial" w:hAnsi="Arial" w:cs="Arial"/>
          <w:bCs/>
          <w:color w:val="000000"/>
          <w:lang w:val="es-ES" w:eastAsia="es-ES"/>
        </w:rPr>
        <w:t>funcionamiento (xx meses)</w:t>
      </w:r>
      <w:r w:rsidR="00935912">
        <w:rPr>
          <w:rFonts w:ascii="Arial" w:hAnsi="Arial" w:cs="Arial"/>
          <w:bCs/>
          <w:color w:val="000000"/>
          <w:lang w:val="es-ES" w:eastAsia="es-ES"/>
        </w:rPr>
        <w:t>; es decir, menos de un año,</w:t>
      </w:r>
      <w:r w:rsidR="0034435D">
        <w:rPr>
          <w:rFonts w:ascii="Arial" w:hAnsi="Arial" w:cs="Arial"/>
          <w:bCs/>
          <w:color w:val="000000"/>
          <w:lang w:val="es-ES" w:eastAsia="es-ES"/>
        </w:rPr>
        <w:t xml:space="preserve"> </w:t>
      </w:r>
      <w:r w:rsidR="0034435D">
        <w:rPr>
          <w:rFonts w:ascii="Arial" w:hAnsi="Arial" w:cs="Arial"/>
        </w:rPr>
        <w:t xml:space="preserve">por lo que puede </w:t>
      </w:r>
      <w:r w:rsidR="00DF2951" w:rsidRPr="00DF2951">
        <w:rPr>
          <w:rFonts w:ascii="Arial" w:hAnsi="Arial" w:cs="Arial"/>
          <w:bCs/>
          <w:color w:val="000000"/>
          <w:lang w:val="es-ES" w:eastAsia="es-ES"/>
        </w:rPr>
        <w:t>utilizar la figura de contratos de servicios ocasionales, hasta el cumplimiento de un año</w:t>
      </w:r>
      <w:r>
        <w:rPr>
          <w:rFonts w:ascii="Arial" w:hAnsi="Arial" w:cs="Arial"/>
          <w:bCs/>
          <w:color w:val="000000"/>
          <w:lang w:val="es-ES" w:eastAsia="es-ES"/>
        </w:rPr>
        <w:t xml:space="preserve"> desde la citada fecha, y </w:t>
      </w:r>
      <w:r w:rsidR="00DF2951" w:rsidRPr="00DF2951">
        <w:rPr>
          <w:rFonts w:ascii="Arial" w:hAnsi="Arial" w:cs="Arial"/>
          <w:bCs/>
          <w:color w:val="000000"/>
          <w:lang w:val="es-ES" w:eastAsia="es-ES"/>
        </w:rPr>
        <w:t>gestiona</w:t>
      </w:r>
      <w:r w:rsidR="0034435D">
        <w:rPr>
          <w:rFonts w:ascii="Arial" w:hAnsi="Arial" w:cs="Arial"/>
          <w:bCs/>
          <w:color w:val="000000"/>
          <w:lang w:val="es-ES" w:eastAsia="es-ES"/>
        </w:rPr>
        <w:t>rá</w:t>
      </w:r>
      <w:r w:rsidR="00DF2951" w:rsidRPr="00DF2951">
        <w:rPr>
          <w:rFonts w:ascii="Arial" w:hAnsi="Arial" w:cs="Arial"/>
          <w:bCs/>
          <w:color w:val="000000"/>
          <w:lang w:val="es-ES" w:eastAsia="es-ES"/>
        </w:rPr>
        <w:t xml:space="preserve"> sus instrumentos de</w:t>
      </w:r>
      <w:r w:rsidR="00DF2951">
        <w:rPr>
          <w:rFonts w:ascii="Arial" w:hAnsi="Arial" w:cs="Arial"/>
          <w:bCs/>
          <w:color w:val="000000"/>
          <w:lang w:val="es-ES" w:eastAsia="es-ES"/>
        </w:rPr>
        <w:t xml:space="preserve"> </w:t>
      </w:r>
      <w:r w:rsidR="00DF2951" w:rsidRPr="00DF2951">
        <w:rPr>
          <w:rFonts w:ascii="Arial" w:hAnsi="Arial" w:cs="Arial"/>
          <w:bCs/>
          <w:color w:val="000000"/>
          <w:lang w:val="es-ES" w:eastAsia="es-ES"/>
        </w:rPr>
        <w:t xml:space="preserve">gestión institucional incluida la </w:t>
      </w:r>
      <w:r>
        <w:rPr>
          <w:rFonts w:ascii="Arial" w:hAnsi="Arial" w:cs="Arial"/>
          <w:bCs/>
          <w:color w:val="000000"/>
          <w:lang w:val="es-ES" w:eastAsia="es-ES"/>
        </w:rPr>
        <w:t>planificación de talento humano</w:t>
      </w:r>
      <w:r w:rsidR="00DF2951" w:rsidRPr="00DF2951">
        <w:rPr>
          <w:rFonts w:ascii="Arial" w:hAnsi="Arial" w:cs="Arial"/>
          <w:bCs/>
          <w:color w:val="000000"/>
          <w:lang w:val="es-ES" w:eastAsia="es-ES"/>
        </w:rPr>
        <w:t xml:space="preserve"> dentro del plazo referido</w:t>
      </w:r>
      <w:r w:rsidR="00935912">
        <w:rPr>
          <w:rFonts w:ascii="Arial" w:hAnsi="Arial" w:cs="Arial"/>
          <w:bCs/>
          <w:color w:val="000000"/>
          <w:lang w:val="es-ES" w:eastAsia="es-ES"/>
        </w:rPr>
        <w:t>.</w:t>
      </w:r>
      <w:r w:rsidR="0034435D">
        <w:rPr>
          <w:rFonts w:ascii="Arial" w:hAnsi="Arial" w:cs="Arial"/>
        </w:rPr>
        <w:t>(</w:t>
      </w:r>
      <w:r w:rsidR="0034435D" w:rsidRPr="00156DA5">
        <w:rPr>
          <w:rFonts w:ascii="Arial" w:hAnsi="Arial" w:cs="Arial"/>
          <w:i/>
          <w:iCs/>
          <w:sz w:val="18"/>
          <w:szCs w:val="18"/>
          <w:highlight w:val="yellow"/>
        </w:rPr>
        <w:t>ESTE PÁRRAFO APLICA EXCLUSIVAMENTE</w:t>
      </w:r>
      <w:r w:rsidR="0034435D">
        <w:rPr>
          <w:rFonts w:ascii="Arial" w:hAnsi="Arial" w:cs="Arial"/>
          <w:i/>
          <w:iCs/>
          <w:sz w:val="18"/>
          <w:szCs w:val="18"/>
          <w:highlight w:val="yellow"/>
        </w:rPr>
        <w:t xml:space="preserve"> </w:t>
      </w:r>
      <w:r w:rsidR="0034435D" w:rsidRPr="00663B63">
        <w:rPr>
          <w:rFonts w:ascii="Arial" w:hAnsi="Arial" w:cs="Arial"/>
          <w:i/>
          <w:iCs/>
          <w:sz w:val="18"/>
          <w:szCs w:val="18"/>
          <w:highlight w:val="yellow"/>
        </w:rPr>
        <w:t>PARA</w:t>
      </w:r>
      <w:r w:rsidR="0034435D">
        <w:rPr>
          <w:rFonts w:ascii="Arial" w:hAnsi="Arial" w:cs="Arial"/>
          <w:i/>
          <w:iCs/>
          <w:sz w:val="18"/>
          <w:szCs w:val="18"/>
          <w:highlight w:val="yellow"/>
        </w:rPr>
        <w:t xml:space="preserve"> INSTITUCIONES DE RECIENTE CREACI</w:t>
      </w:r>
      <w:r>
        <w:rPr>
          <w:rFonts w:ascii="Arial" w:hAnsi="Arial" w:cs="Arial"/>
          <w:i/>
          <w:iCs/>
          <w:sz w:val="18"/>
          <w:szCs w:val="18"/>
          <w:highlight w:val="yellow"/>
        </w:rPr>
        <w:t xml:space="preserve">ÓN, </w:t>
      </w:r>
      <w:r w:rsidRPr="00BE4565">
        <w:rPr>
          <w:rFonts w:ascii="Arial" w:hAnsi="Arial" w:cs="Arial"/>
          <w:i/>
          <w:iCs/>
          <w:sz w:val="18"/>
          <w:szCs w:val="18"/>
          <w:highlight w:val="yellow"/>
        </w:rPr>
        <w:t>CONFORME EL ART. 3, LITERAL A) DEL ACUERDO NRO. MDT-2019-375 (DIRECTRICES PARA LA OPTIMIZACIÓN DE GASTOS DE PERSONAL EN LA MODALIDAD DE CONTRATO DE SERVICIOS OCASIONALES)</w:t>
      </w:r>
      <w:r>
        <w:rPr>
          <w:rFonts w:ascii="Arial" w:hAnsi="Arial" w:cs="Arial"/>
          <w:i/>
          <w:iCs/>
          <w:sz w:val="18"/>
          <w:szCs w:val="18"/>
        </w:rPr>
        <w:t>).</w:t>
      </w:r>
    </w:p>
    <w:p w14:paraId="0EB2D5C1" w14:textId="77777777" w:rsidR="00DF3227" w:rsidRDefault="00DF3227" w:rsidP="00DF3227">
      <w:pPr>
        <w:spacing w:after="0" w:line="240" w:lineRule="auto"/>
        <w:jc w:val="both"/>
        <w:rPr>
          <w:rFonts w:ascii="Arial" w:hAnsi="Arial" w:cs="Arial"/>
          <w:bCs/>
          <w:color w:val="000000"/>
          <w:lang w:val="es-ES" w:eastAsia="es-ES"/>
        </w:rPr>
      </w:pPr>
    </w:p>
    <w:p w14:paraId="7ED60378" w14:textId="77777777" w:rsidR="006F60A1" w:rsidRDefault="006F60A1" w:rsidP="006F60A1">
      <w:pPr>
        <w:spacing w:after="0" w:line="240" w:lineRule="auto"/>
        <w:jc w:val="both"/>
        <w:rPr>
          <w:rFonts w:ascii="Arial" w:hAnsi="Arial" w:cs="Arial"/>
          <w:i/>
          <w:iCs/>
          <w:sz w:val="18"/>
          <w:szCs w:val="18"/>
        </w:rPr>
      </w:pPr>
    </w:p>
    <w:p w14:paraId="31C6F3C1" w14:textId="4BB4D490" w:rsidR="002F35E3" w:rsidRPr="00EE111D" w:rsidRDefault="002F35E3" w:rsidP="00915AD4">
      <w:pPr>
        <w:spacing w:after="0" w:line="276" w:lineRule="auto"/>
        <w:jc w:val="both"/>
        <w:rPr>
          <w:rFonts w:ascii="Arial" w:hAnsi="Arial" w:cs="Arial"/>
        </w:rPr>
      </w:pPr>
    </w:p>
    <w:p w14:paraId="4C662E86" w14:textId="7C448119" w:rsidR="00B33E74" w:rsidRPr="00E2016A" w:rsidRDefault="00573BC2" w:rsidP="00915AD4">
      <w:pPr>
        <w:spacing w:after="0" w:line="240" w:lineRule="auto"/>
        <w:jc w:val="both"/>
        <w:rPr>
          <w:rFonts w:ascii="Arial" w:hAnsi="Arial" w:cs="Arial"/>
          <w:b/>
        </w:rPr>
      </w:pPr>
      <w:r w:rsidRPr="00EE111D">
        <w:rPr>
          <w:rFonts w:ascii="Arial" w:hAnsi="Arial" w:cs="Arial"/>
          <w:b/>
        </w:rPr>
        <w:t>3.</w:t>
      </w:r>
      <w:r w:rsidR="00D642F3">
        <w:rPr>
          <w:rFonts w:ascii="Arial" w:hAnsi="Arial" w:cs="Arial"/>
          <w:b/>
        </w:rPr>
        <w:t>6</w:t>
      </w:r>
      <w:r w:rsidR="00E450EF" w:rsidRPr="00EE111D">
        <w:rPr>
          <w:rFonts w:ascii="Arial" w:hAnsi="Arial" w:cs="Arial"/>
          <w:b/>
        </w:rPr>
        <w:t xml:space="preserve"> </w:t>
      </w:r>
      <w:r w:rsidR="009331B9">
        <w:rPr>
          <w:rFonts w:ascii="Arial" w:hAnsi="Arial" w:cs="Arial"/>
          <w:b/>
        </w:rPr>
        <w:t>C</w:t>
      </w:r>
      <w:r w:rsidRPr="00EE111D">
        <w:rPr>
          <w:rFonts w:ascii="Arial" w:hAnsi="Arial" w:cs="Arial"/>
          <w:b/>
        </w:rPr>
        <w:t xml:space="preserve">álculo </w:t>
      </w:r>
      <w:r w:rsidR="008A442B">
        <w:rPr>
          <w:rFonts w:ascii="Arial" w:hAnsi="Arial" w:cs="Arial"/>
          <w:b/>
        </w:rPr>
        <w:t xml:space="preserve">del </w:t>
      </w:r>
      <w:r w:rsidRPr="00EE111D">
        <w:rPr>
          <w:rFonts w:ascii="Arial" w:hAnsi="Arial" w:cs="Arial"/>
          <w:b/>
        </w:rPr>
        <w:t>20%</w:t>
      </w:r>
      <w:r w:rsidR="008A442B">
        <w:rPr>
          <w:rFonts w:ascii="Arial" w:hAnsi="Arial" w:cs="Arial"/>
          <w:b/>
        </w:rPr>
        <w:t xml:space="preserve"> de </w:t>
      </w:r>
      <w:r w:rsidR="00092056">
        <w:rPr>
          <w:rFonts w:ascii="Arial" w:hAnsi="Arial" w:cs="Arial"/>
          <w:b/>
        </w:rPr>
        <w:t>la t</w:t>
      </w:r>
      <w:r w:rsidR="00092056" w:rsidRPr="00092056">
        <w:rPr>
          <w:rFonts w:ascii="Arial" w:hAnsi="Arial" w:cs="Arial"/>
          <w:b/>
        </w:rPr>
        <w:t>otalidad del personal para la contratación de</w:t>
      </w:r>
      <w:r w:rsidR="00092056">
        <w:rPr>
          <w:rFonts w:ascii="Arial" w:hAnsi="Arial" w:cs="Arial"/>
          <w:b/>
        </w:rPr>
        <w:t xml:space="preserve"> </w:t>
      </w:r>
      <w:r w:rsidR="00092056" w:rsidRPr="00092056">
        <w:rPr>
          <w:rFonts w:ascii="Arial" w:hAnsi="Arial" w:cs="Arial"/>
          <w:b/>
        </w:rPr>
        <w:t>servicios</w:t>
      </w:r>
      <w:r w:rsidR="00915AD4">
        <w:rPr>
          <w:rFonts w:ascii="Arial" w:hAnsi="Arial" w:cs="Arial"/>
          <w:b/>
        </w:rPr>
        <w:t xml:space="preserve"> </w:t>
      </w:r>
      <w:r w:rsidR="00092056" w:rsidRPr="00092056">
        <w:rPr>
          <w:rFonts w:ascii="Arial" w:hAnsi="Arial" w:cs="Arial"/>
          <w:b/>
        </w:rPr>
        <w:t>ocasionales</w:t>
      </w:r>
    </w:p>
    <w:p w14:paraId="6869D3FA" w14:textId="49210562" w:rsidR="002B0D3C" w:rsidRDefault="002B0D3C" w:rsidP="002B0D3C">
      <w:pPr>
        <w:spacing w:after="0" w:line="240" w:lineRule="auto"/>
        <w:rPr>
          <w:rFonts w:ascii="Arial" w:hAnsi="Arial" w:cs="Arial"/>
          <w:b/>
        </w:rPr>
      </w:pPr>
    </w:p>
    <w:p w14:paraId="5CE70790" w14:textId="77777777" w:rsidR="006C63AF" w:rsidRDefault="006C63AF" w:rsidP="006C63AF">
      <w:pPr>
        <w:spacing w:after="0" w:line="240" w:lineRule="auto"/>
        <w:rPr>
          <w:rFonts w:ascii="Arial" w:hAnsi="Arial" w:cs="Arial"/>
          <w:b/>
        </w:rPr>
      </w:pPr>
    </w:p>
    <w:p w14:paraId="1C58CAAB" w14:textId="77777777" w:rsidR="00917820" w:rsidRDefault="00917820" w:rsidP="006C63AF">
      <w:pPr>
        <w:spacing w:after="0" w:line="240" w:lineRule="auto"/>
        <w:jc w:val="center"/>
        <w:rPr>
          <w:rFonts w:ascii="Arial" w:hAnsi="Arial" w:cs="Arial"/>
          <w:b/>
          <w:sz w:val="18"/>
          <w:szCs w:val="18"/>
        </w:rPr>
      </w:pPr>
    </w:p>
    <w:p w14:paraId="2D9F1BBB" w14:textId="77777777" w:rsidR="00917820" w:rsidRDefault="00917820" w:rsidP="006C63AF">
      <w:pPr>
        <w:spacing w:after="0" w:line="240" w:lineRule="auto"/>
        <w:jc w:val="center"/>
        <w:rPr>
          <w:rFonts w:ascii="Arial" w:hAnsi="Arial" w:cs="Arial"/>
          <w:b/>
          <w:sz w:val="18"/>
          <w:szCs w:val="18"/>
        </w:rPr>
      </w:pPr>
    </w:p>
    <w:p w14:paraId="234D9020" w14:textId="1563B839" w:rsidR="00FC5A03" w:rsidRDefault="00B33E74" w:rsidP="006C63AF">
      <w:pPr>
        <w:spacing w:after="0" w:line="240" w:lineRule="auto"/>
        <w:jc w:val="center"/>
        <w:rPr>
          <w:rFonts w:ascii="Arial" w:hAnsi="Arial" w:cs="Arial"/>
          <w:b/>
          <w:sz w:val="18"/>
          <w:szCs w:val="18"/>
        </w:rPr>
      </w:pPr>
      <w:r w:rsidRPr="00B33E74">
        <w:rPr>
          <w:rFonts w:ascii="Arial" w:hAnsi="Arial" w:cs="Arial"/>
          <w:b/>
          <w:sz w:val="18"/>
          <w:szCs w:val="18"/>
        </w:rPr>
        <w:t>Cuadro Nro. 2 Cálculo del 20%</w:t>
      </w:r>
    </w:p>
    <w:p w14:paraId="500F6F4A" w14:textId="77777777" w:rsidR="00906E8E" w:rsidRDefault="00906E8E" w:rsidP="00092056">
      <w:pPr>
        <w:spacing w:after="0" w:line="240" w:lineRule="auto"/>
        <w:jc w:val="center"/>
        <w:rPr>
          <w:rFonts w:ascii="Arial" w:hAnsi="Arial" w:cs="Arial"/>
          <w:b/>
          <w:sz w:val="18"/>
          <w:szCs w:val="18"/>
        </w:rPr>
      </w:pPr>
    </w:p>
    <w:tbl>
      <w:tblPr>
        <w:tblW w:w="9652" w:type="dxa"/>
        <w:tblInd w:w="-572" w:type="dxa"/>
        <w:tblLayout w:type="fixed"/>
        <w:tblCellMar>
          <w:left w:w="70" w:type="dxa"/>
          <w:right w:w="70" w:type="dxa"/>
        </w:tblCellMar>
        <w:tblLook w:val="04A0" w:firstRow="1" w:lastRow="0" w:firstColumn="1" w:lastColumn="0" w:noHBand="0" w:noVBand="1"/>
      </w:tblPr>
      <w:tblGrid>
        <w:gridCol w:w="1105"/>
        <w:gridCol w:w="839"/>
        <w:gridCol w:w="699"/>
        <w:gridCol w:w="674"/>
        <w:gridCol w:w="785"/>
        <w:gridCol w:w="502"/>
        <w:gridCol w:w="761"/>
        <w:gridCol w:w="668"/>
        <w:gridCol w:w="730"/>
        <w:gridCol w:w="756"/>
        <w:gridCol w:w="709"/>
        <w:gridCol w:w="663"/>
        <w:gridCol w:w="601"/>
        <w:gridCol w:w="160"/>
      </w:tblGrid>
      <w:tr w:rsidR="000932BA" w:rsidRPr="002C2A12" w14:paraId="457F7D87" w14:textId="77777777" w:rsidTr="00C407CE">
        <w:trPr>
          <w:trHeight w:val="1275"/>
        </w:trPr>
        <w:tc>
          <w:tcPr>
            <w:tcW w:w="110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0740735"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1. Número de puestos ocupados por servidores con nombramientos permanentes (Sin incluir  NJS</w:t>
            </w:r>
          </w:p>
        </w:tc>
        <w:tc>
          <w:tcPr>
            <w:tcW w:w="83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E45697F"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2. Número de puestos ocupados por servidores con  nombramientos provisionales (Sin incluir  NJS</w:t>
            </w:r>
          </w:p>
        </w:tc>
        <w:tc>
          <w:tcPr>
            <w:tcW w:w="699" w:type="dxa"/>
            <w:vMerge w:val="restart"/>
            <w:tcBorders>
              <w:top w:val="single" w:sz="4" w:space="0" w:color="auto"/>
              <w:left w:val="single" w:sz="4" w:space="0" w:color="auto"/>
              <w:bottom w:val="single" w:sz="4" w:space="0" w:color="auto"/>
              <w:right w:val="single" w:sz="4" w:space="0" w:color="auto"/>
            </w:tcBorders>
            <w:shd w:val="clear" w:color="000000" w:fill="B4C6E7"/>
            <w:hideMark/>
          </w:tcPr>
          <w:p w14:paraId="27ED26E6"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3. Número de puestos ocupados por trabajadores con  contratos indefinidos de trabajo - Código de Trabajo ( para entidades de educación superior aplica en esta columna únicamente: Puestos ocupados por trabajadores con contratos individuales de trabajo)- Código de Trabajo</w:t>
            </w:r>
          </w:p>
        </w:tc>
        <w:tc>
          <w:tcPr>
            <w:tcW w:w="67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FF9FF66"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4. Cálculo del límite de contratos ocasionales que entidad podría tener (1+2+3) *20% ( DENTRO DEL LÍMITE)</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4C7CE96"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5. Número de contratos ocasionales según distributivo (total en bruto "incluye todos los exceptuados")</w:t>
            </w:r>
          </w:p>
        </w:tc>
        <w:tc>
          <w:tcPr>
            <w:tcW w:w="3417" w:type="dxa"/>
            <w:gridSpan w:val="5"/>
            <w:tcBorders>
              <w:top w:val="single" w:sz="4" w:space="0" w:color="auto"/>
              <w:left w:val="nil"/>
              <w:bottom w:val="single" w:sz="4" w:space="0" w:color="auto"/>
              <w:right w:val="single" w:sz="4" w:space="0" w:color="000000"/>
            </w:tcBorders>
            <w:shd w:val="clear" w:color="000000" w:fill="C6E0B4"/>
            <w:vAlign w:val="center"/>
            <w:hideMark/>
          </w:tcPr>
          <w:p w14:paraId="404D24DD"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Contratos ocasionales exceptuados</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6A8BF9FD"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6. Total de contratos exceptuados ( a+b+c+d+e)</w:t>
            </w:r>
          </w:p>
        </w:tc>
        <w:tc>
          <w:tcPr>
            <w:tcW w:w="663" w:type="dxa"/>
            <w:vMerge w:val="restart"/>
            <w:tcBorders>
              <w:top w:val="single" w:sz="4" w:space="0" w:color="auto"/>
              <w:left w:val="single" w:sz="4" w:space="0" w:color="auto"/>
              <w:bottom w:val="single" w:sz="4" w:space="0" w:color="000000"/>
              <w:right w:val="single" w:sz="4" w:space="0" w:color="auto"/>
            </w:tcBorders>
            <w:shd w:val="clear" w:color="000000" w:fill="B1A0C7"/>
            <w:vAlign w:val="center"/>
            <w:hideMark/>
          </w:tcPr>
          <w:p w14:paraId="17025899" w14:textId="77777777" w:rsidR="000932BA" w:rsidRPr="002C2A12" w:rsidRDefault="000932BA" w:rsidP="00C407CE">
            <w:pPr>
              <w:spacing w:after="0" w:line="240" w:lineRule="auto"/>
              <w:jc w:val="center"/>
              <w:rPr>
                <w:rFonts w:ascii="Arial" w:eastAsia="Times New Roman" w:hAnsi="Arial" w:cs="Arial"/>
                <w:b/>
                <w:bCs/>
                <w:color w:val="FFFFFF"/>
                <w:sz w:val="12"/>
                <w:szCs w:val="12"/>
                <w:lang w:eastAsia="es-EC"/>
              </w:rPr>
            </w:pPr>
            <w:r w:rsidRPr="002C2A12">
              <w:rPr>
                <w:rFonts w:ascii="Arial" w:eastAsia="Times New Roman" w:hAnsi="Arial" w:cs="Arial"/>
                <w:b/>
                <w:bCs/>
                <w:color w:val="FFFFFF"/>
                <w:sz w:val="12"/>
                <w:szCs w:val="12"/>
                <w:lang w:eastAsia="es-EC"/>
              </w:rPr>
              <w:t>7. Número de contratos nuevos que se requerirán sean autorizados y que se encuentran en la PTH  aprobada del presente año</w:t>
            </w:r>
          </w:p>
        </w:tc>
        <w:tc>
          <w:tcPr>
            <w:tcW w:w="601" w:type="dxa"/>
            <w:vMerge w:val="restart"/>
            <w:tcBorders>
              <w:top w:val="single" w:sz="4" w:space="0" w:color="auto"/>
              <w:left w:val="single" w:sz="4" w:space="0" w:color="auto"/>
              <w:bottom w:val="single" w:sz="4" w:space="0" w:color="auto"/>
              <w:right w:val="single" w:sz="4" w:space="0" w:color="auto"/>
            </w:tcBorders>
            <w:shd w:val="clear" w:color="000000" w:fill="F8CBAD"/>
            <w:vAlign w:val="center"/>
            <w:hideMark/>
          </w:tcPr>
          <w:p w14:paraId="500D9875"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8. Total de contratos que excederán el límite del 20% (5-6-4+7) ( FUERA DEL LÍMITE)</w:t>
            </w:r>
          </w:p>
        </w:tc>
        <w:tc>
          <w:tcPr>
            <w:tcW w:w="160" w:type="dxa"/>
            <w:vAlign w:val="center"/>
            <w:hideMark/>
          </w:tcPr>
          <w:p w14:paraId="349EA728" w14:textId="77777777" w:rsidR="000932BA" w:rsidRPr="002C2A12" w:rsidRDefault="000932BA" w:rsidP="00C407CE">
            <w:pPr>
              <w:spacing w:after="0" w:line="240" w:lineRule="auto"/>
              <w:rPr>
                <w:rFonts w:ascii="Arial" w:eastAsia="Times New Roman" w:hAnsi="Arial" w:cs="Arial"/>
                <w:sz w:val="12"/>
                <w:szCs w:val="12"/>
                <w:lang w:eastAsia="es-EC"/>
              </w:rPr>
            </w:pPr>
          </w:p>
        </w:tc>
      </w:tr>
      <w:tr w:rsidR="000932BA" w:rsidRPr="002C2A12" w14:paraId="4B81103F" w14:textId="77777777" w:rsidTr="00C407CE">
        <w:trPr>
          <w:trHeight w:val="3150"/>
        </w:trPr>
        <w:tc>
          <w:tcPr>
            <w:tcW w:w="1105" w:type="dxa"/>
            <w:vMerge/>
            <w:tcBorders>
              <w:top w:val="single" w:sz="4" w:space="0" w:color="auto"/>
              <w:left w:val="single" w:sz="4" w:space="0" w:color="auto"/>
              <w:bottom w:val="single" w:sz="4" w:space="0" w:color="auto"/>
              <w:right w:val="single" w:sz="4" w:space="0" w:color="auto"/>
            </w:tcBorders>
            <w:vAlign w:val="center"/>
            <w:hideMark/>
          </w:tcPr>
          <w:p w14:paraId="46FF6F45"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505C91FE"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699" w:type="dxa"/>
            <w:vMerge/>
            <w:tcBorders>
              <w:top w:val="single" w:sz="4" w:space="0" w:color="auto"/>
              <w:left w:val="single" w:sz="4" w:space="0" w:color="auto"/>
              <w:bottom w:val="single" w:sz="4" w:space="0" w:color="auto"/>
              <w:right w:val="single" w:sz="4" w:space="0" w:color="auto"/>
            </w:tcBorders>
            <w:hideMark/>
          </w:tcPr>
          <w:p w14:paraId="0A5994A5"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29A8297A"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14:paraId="334BF541"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502" w:type="dxa"/>
            <w:tcBorders>
              <w:top w:val="nil"/>
              <w:left w:val="nil"/>
              <w:bottom w:val="single" w:sz="4" w:space="0" w:color="auto"/>
              <w:right w:val="single" w:sz="4" w:space="0" w:color="auto"/>
            </w:tcBorders>
            <w:shd w:val="clear" w:color="000000" w:fill="C6E0B4"/>
            <w:vAlign w:val="center"/>
            <w:hideMark/>
          </w:tcPr>
          <w:p w14:paraId="040C807B"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a. Puestos en la escala NJS</w:t>
            </w:r>
          </w:p>
        </w:tc>
        <w:tc>
          <w:tcPr>
            <w:tcW w:w="761" w:type="dxa"/>
            <w:tcBorders>
              <w:top w:val="nil"/>
              <w:left w:val="nil"/>
              <w:bottom w:val="single" w:sz="4" w:space="0" w:color="auto"/>
              <w:right w:val="single" w:sz="4" w:space="0" w:color="auto"/>
            </w:tcBorders>
            <w:shd w:val="clear" w:color="000000" w:fill="C6E0B4"/>
            <w:vAlign w:val="center"/>
            <w:hideMark/>
          </w:tcPr>
          <w:p w14:paraId="6EA99532"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b. Puestos que correspondan proyectos de inversión  Grupo 71 (incluyendo NJS)</w:t>
            </w:r>
          </w:p>
        </w:tc>
        <w:tc>
          <w:tcPr>
            <w:tcW w:w="668" w:type="dxa"/>
            <w:tcBorders>
              <w:top w:val="nil"/>
              <w:left w:val="nil"/>
              <w:bottom w:val="single" w:sz="4" w:space="0" w:color="auto"/>
              <w:right w:val="single" w:sz="4" w:space="0" w:color="auto"/>
            </w:tcBorders>
            <w:shd w:val="clear" w:color="000000" w:fill="C6E0B4"/>
            <w:vAlign w:val="center"/>
            <w:hideMark/>
          </w:tcPr>
          <w:p w14:paraId="7ACD86F0"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c. Personas contratadas en entidades de reciente creación</w:t>
            </w:r>
          </w:p>
        </w:tc>
        <w:tc>
          <w:tcPr>
            <w:tcW w:w="730" w:type="dxa"/>
            <w:tcBorders>
              <w:top w:val="nil"/>
              <w:left w:val="nil"/>
              <w:bottom w:val="single" w:sz="4" w:space="0" w:color="auto"/>
              <w:right w:val="single" w:sz="4" w:space="0" w:color="auto"/>
            </w:tcBorders>
            <w:shd w:val="clear" w:color="000000" w:fill="C6E0B4"/>
            <w:vAlign w:val="center"/>
            <w:hideMark/>
          </w:tcPr>
          <w:p w14:paraId="39BE950E"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d. Personas con discapacidad</w:t>
            </w:r>
          </w:p>
        </w:tc>
        <w:tc>
          <w:tcPr>
            <w:tcW w:w="756" w:type="dxa"/>
            <w:tcBorders>
              <w:top w:val="nil"/>
              <w:left w:val="nil"/>
              <w:bottom w:val="single" w:sz="4" w:space="0" w:color="auto"/>
              <w:right w:val="single" w:sz="4" w:space="0" w:color="auto"/>
            </w:tcBorders>
            <w:shd w:val="clear" w:color="000000" w:fill="C6E0B4"/>
            <w:vAlign w:val="center"/>
            <w:hideMark/>
          </w:tcPr>
          <w:p w14:paraId="5F691B44" w14:textId="77777777" w:rsidR="000932BA" w:rsidRPr="002C2A12" w:rsidRDefault="000932BA" w:rsidP="00C407CE">
            <w:pPr>
              <w:spacing w:after="0" w:line="240" w:lineRule="auto"/>
              <w:jc w:val="center"/>
              <w:rPr>
                <w:rFonts w:ascii="Arial" w:eastAsia="Times New Roman" w:hAnsi="Arial" w:cs="Arial"/>
                <w:b/>
                <w:bCs/>
                <w:color w:val="000000"/>
                <w:sz w:val="12"/>
                <w:szCs w:val="12"/>
                <w:lang w:eastAsia="es-EC"/>
              </w:rPr>
            </w:pPr>
            <w:r w:rsidRPr="002C2A12">
              <w:rPr>
                <w:rFonts w:ascii="Arial" w:eastAsia="Times New Roman" w:hAnsi="Arial" w:cs="Arial"/>
                <w:b/>
                <w:bCs/>
                <w:color w:val="000000"/>
                <w:sz w:val="12"/>
                <w:szCs w:val="12"/>
                <w:lang w:eastAsia="es-EC"/>
              </w:rPr>
              <w:t>e. Mujeres embarazadas, en periodo de maternidad y lactancia</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E47F018"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663" w:type="dxa"/>
            <w:vMerge/>
            <w:tcBorders>
              <w:top w:val="single" w:sz="4" w:space="0" w:color="auto"/>
              <w:left w:val="single" w:sz="4" w:space="0" w:color="auto"/>
              <w:bottom w:val="single" w:sz="4" w:space="0" w:color="000000"/>
              <w:right w:val="single" w:sz="4" w:space="0" w:color="auto"/>
            </w:tcBorders>
            <w:vAlign w:val="center"/>
            <w:hideMark/>
          </w:tcPr>
          <w:p w14:paraId="08D2B43F" w14:textId="77777777" w:rsidR="000932BA" w:rsidRPr="002C2A12" w:rsidRDefault="000932BA" w:rsidP="00C407CE">
            <w:pPr>
              <w:spacing w:after="0" w:line="240" w:lineRule="auto"/>
              <w:rPr>
                <w:rFonts w:ascii="Arial" w:eastAsia="Times New Roman" w:hAnsi="Arial" w:cs="Arial"/>
                <w:b/>
                <w:bCs/>
                <w:color w:val="FFFFFF"/>
                <w:sz w:val="12"/>
                <w:szCs w:val="12"/>
                <w:lang w:eastAsia="es-EC"/>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14:paraId="16597B1A" w14:textId="77777777" w:rsidR="000932BA" w:rsidRPr="002C2A12" w:rsidRDefault="000932BA" w:rsidP="00C407CE">
            <w:pPr>
              <w:spacing w:after="0" w:line="240" w:lineRule="auto"/>
              <w:rPr>
                <w:rFonts w:ascii="Arial" w:eastAsia="Times New Roman" w:hAnsi="Arial" w:cs="Arial"/>
                <w:b/>
                <w:bCs/>
                <w:color w:val="000000"/>
                <w:sz w:val="12"/>
                <w:szCs w:val="12"/>
                <w:lang w:eastAsia="es-EC"/>
              </w:rPr>
            </w:pPr>
          </w:p>
        </w:tc>
        <w:tc>
          <w:tcPr>
            <w:tcW w:w="160" w:type="dxa"/>
            <w:vAlign w:val="center"/>
            <w:hideMark/>
          </w:tcPr>
          <w:p w14:paraId="01D4605A" w14:textId="77777777" w:rsidR="000932BA" w:rsidRPr="002C2A12" w:rsidRDefault="000932BA" w:rsidP="00C407CE">
            <w:pPr>
              <w:spacing w:after="0" w:line="240" w:lineRule="auto"/>
              <w:rPr>
                <w:rFonts w:ascii="Arial" w:eastAsia="Times New Roman" w:hAnsi="Arial" w:cs="Arial"/>
                <w:sz w:val="12"/>
                <w:szCs w:val="12"/>
                <w:lang w:eastAsia="es-EC"/>
              </w:rPr>
            </w:pPr>
          </w:p>
        </w:tc>
      </w:tr>
      <w:tr w:rsidR="000932BA" w:rsidRPr="002C2A12" w14:paraId="502C62A5" w14:textId="77777777" w:rsidTr="00C407CE">
        <w:trPr>
          <w:trHeight w:val="735"/>
        </w:trPr>
        <w:tc>
          <w:tcPr>
            <w:tcW w:w="1105" w:type="dxa"/>
            <w:tcBorders>
              <w:top w:val="nil"/>
              <w:left w:val="single" w:sz="4" w:space="0" w:color="auto"/>
              <w:bottom w:val="single" w:sz="4" w:space="0" w:color="auto"/>
              <w:right w:val="single" w:sz="4" w:space="0" w:color="auto"/>
            </w:tcBorders>
            <w:shd w:val="clear" w:color="auto" w:fill="auto"/>
            <w:noWrap/>
            <w:vAlign w:val="center"/>
          </w:tcPr>
          <w:p w14:paraId="31591988"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839" w:type="dxa"/>
            <w:tcBorders>
              <w:top w:val="nil"/>
              <w:left w:val="nil"/>
              <w:bottom w:val="single" w:sz="4" w:space="0" w:color="auto"/>
              <w:right w:val="single" w:sz="4" w:space="0" w:color="auto"/>
            </w:tcBorders>
            <w:shd w:val="clear" w:color="auto" w:fill="auto"/>
            <w:noWrap/>
            <w:vAlign w:val="center"/>
          </w:tcPr>
          <w:p w14:paraId="42353C51"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99" w:type="dxa"/>
            <w:tcBorders>
              <w:top w:val="nil"/>
              <w:left w:val="nil"/>
              <w:bottom w:val="single" w:sz="4" w:space="0" w:color="auto"/>
              <w:right w:val="single" w:sz="4" w:space="0" w:color="auto"/>
            </w:tcBorders>
            <w:shd w:val="clear" w:color="auto" w:fill="auto"/>
            <w:noWrap/>
          </w:tcPr>
          <w:p w14:paraId="0F57B4F6"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74" w:type="dxa"/>
            <w:tcBorders>
              <w:top w:val="nil"/>
              <w:left w:val="nil"/>
              <w:bottom w:val="single" w:sz="4" w:space="0" w:color="auto"/>
              <w:right w:val="single" w:sz="4" w:space="0" w:color="auto"/>
            </w:tcBorders>
            <w:shd w:val="clear" w:color="auto" w:fill="auto"/>
            <w:noWrap/>
            <w:vAlign w:val="center"/>
          </w:tcPr>
          <w:p w14:paraId="32C60A6C"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85" w:type="dxa"/>
            <w:tcBorders>
              <w:top w:val="nil"/>
              <w:left w:val="nil"/>
              <w:bottom w:val="single" w:sz="4" w:space="0" w:color="auto"/>
              <w:right w:val="single" w:sz="4" w:space="0" w:color="auto"/>
            </w:tcBorders>
            <w:shd w:val="clear" w:color="auto" w:fill="auto"/>
            <w:noWrap/>
            <w:vAlign w:val="center"/>
          </w:tcPr>
          <w:p w14:paraId="728AAEE4"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502" w:type="dxa"/>
            <w:tcBorders>
              <w:top w:val="nil"/>
              <w:left w:val="nil"/>
              <w:bottom w:val="single" w:sz="4" w:space="0" w:color="auto"/>
              <w:right w:val="single" w:sz="4" w:space="0" w:color="auto"/>
            </w:tcBorders>
            <w:shd w:val="clear" w:color="auto" w:fill="auto"/>
            <w:noWrap/>
            <w:vAlign w:val="center"/>
          </w:tcPr>
          <w:p w14:paraId="4D6462FA"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61" w:type="dxa"/>
            <w:tcBorders>
              <w:top w:val="nil"/>
              <w:left w:val="nil"/>
              <w:bottom w:val="single" w:sz="4" w:space="0" w:color="auto"/>
              <w:right w:val="single" w:sz="4" w:space="0" w:color="auto"/>
            </w:tcBorders>
            <w:shd w:val="clear" w:color="auto" w:fill="auto"/>
            <w:noWrap/>
            <w:vAlign w:val="center"/>
          </w:tcPr>
          <w:p w14:paraId="1F35FE4B"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68" w:type="dxa"/>
            <w:tcBorders>
              <w:top w:val="nil"/>
              <w:left w:val="nil"/>
              <w:bottom w:val="single" w:sz="4" w:space="0" w:color="auto"/>
              <w:right w:val="single" w:sz="4" w:space="0" w:color="auto"/>
            </w:tcBorders>
            <w:shd w:val="clear" w:color="auto" w:fill="auto"/>
            <w:noWrap/>
            <w:vAlign w:val="center"/>
          </w:tcPr>
          <w:p w14:paraId="7569452E"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30" w:type="dxa"/>
            <w:tcBorders>
              <w:top w:val="nil"/>
              <w:left w:val="nil"/>
              <w:bottom w:val="single" w:sz="4" w:space="0" w:color="auto"/>
              <w:right w:val="single" w:sz="4" w:space="0" w:color="auto"/>
            </w:tcBorders>
            <w:shd w:val="clear" w:color="auto" w:fill="auto"/>
            <w:noWrap/>
            <w:vAlign w:val="center"/>
          </w:tcPr>
          <w:p w14:paraId="628FEFEB"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56" w:type="dxa"/>
            <w:tcBorders>
              <w:top w:val="nil"/>
              <w:left w:val="nil"/>
              <w:bottom w:val="single" w:sz="4" w:space="0" w:color="auto"/>
              <w:right w:val="single" w:sz="4" w:space="0" w:color="auto"/>
            </w:tcBorders>
            <w:shd w:val="clear" w:color="auto" w:fill="auto"/>
            <w:noWrap/>
            <w:vAlign w:val="center"/>
          </w:tcPr>
          <w:p w14:paraId="46F3EE1A"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709" w:type="dxa"/>
            <w:tcBorders>
              <w:top w:val="nil"/>
              <w:left w:val="nil"/>
              <w:bottom w:val="single" w:sz="4" w:space="0" w:color="auto"/>
              <w:right w:val="single" w:sz="4" w:space="0" w:color="auto"/>
            </w:tcBorders>
            <w:shd w:val="clear" w:color="auto" w:fill="auto"/>
            <w:noWrap/>
            <w:vAlign w:val="center"/>
          </w:tcPr>
          <w:p w14:paraId="17022C39"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63" w:type="dxa"/>
            <w:tcBorders>
              <w:top w:val="nil"/>
              <w:left w:val="nil"/>
              <w:bottom w:val="single" w:sz="4" w:space="0" w:color="auto"/>
              <w:right w:val="single" w:sz="4" w:space="0" w:color="auto"/>
            </w:tcBorders>
            <w:shd w:val="clear" w:color="auto" w:fill="auto"/>
            <w:noWrap/>
            <w:vAlign w:val="center"/>
          </w:tcPr>
          <w:p w14:paraId="496732D7"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601" w:type="dxa"/>
            <w:tcBorders>
              <w:top w:val="nil"/>
              <w:left w:val="nil"/>
              <w:bottom w:val="single" w:sz="4" w:space="0" w:color="auto"/>
              <w:right w:val="single" w:sz="4" w:space="0" w:color="auto"/>
            </w:tcBorders>
            <w:shd w:val="clear" w:color="auto" w:fill="auto"/>
            <w:noWrap/>
            <w:vAlign w:val="center"/>
          </w:tcPr>
          <w:p w14:paraId="17163B6C" w14:textId="77777777" w:rsidR="000932BA" w:rsidRPr="002C2A12" w:rsidRDefault="000932BA" w:rsidP="00C407CE">
            <w:pPr>
              <w:spacing w:after="0" w:line="240" w:lineRule="auto"/>
              <w:jc w:val="center"/>
              <w:rPr>
                <w:rFonts w:ascii="Arial" w:eastAsia="Times New Roman" w:hAnsi="Arial" w:cs="Arial"/>
                <w:color w:val="000000"/>
                <w:sz w:val="12"/>
                <w:szCs w:val="12"/>
                <w:lang w:eastAsia="es-EC"/>
              </w:rPr>
            </w:pPr>
          </w:p>
        </w:tc>
        <w:tc>
          <w:tcPr>
            <w:tcW w:w="160" w:type="dxa"/>
            <w:vAlign w:val="center"/>
            <w:hideMark/>
          </w:tcPr>
          <w:p w14:paraId="4AF2657E" w14:textId="77777777" w:rsidR="000932BA" w:rsidRPr="002C2A12" w:rsidRDefault="000932BA" w:rsidP="00C407CE">
            <w:pPr>
              <w:spacing w:after="0" w:line="240" w:lineRule="auto"/>
              <w:rPr>
                <w:rFonts w:ascii="Arial" w:eastAsia="Times New Roman" w:hAnsi="Arial" w:cs="Arial"/>
                <w:sz w:val="12"/>
                <w:szCs w:val="12"/>
                <w:lang w:eastAsia="es-EC"/>
              </w:rPr>
            </w:pPr>
          </w:p>
        </w:tc>
      </w:tr>
    </w:tbl>
    <w:p w14:paraId="1523E402" w14:textId="2447BF6B" w:rsidR="00906E8E" w:rsidRPr="00B451C0" w:rsidRDefault="00B451C0" w:rsidP="00092056">
      <w:pPr>
        <w:spacing w:after="0" w:line="240" w:lineRule="auto"/>
        <w:jc w:val="center"/>
        <w:rPr>
          <w:rFonts w:ascii="Arial" w:hAnsi="Arial" w:cs="Arial"/>
          <w:bCs/>
          <w:sz w:val="14"/>
          <w:szCs w:val="14"/>
        </w:rPr>
      </w:pPr>
      <w:r>
        <w:rPr>
          <w:rFonts w:ascii="Arial" w:hAnsi="Arial" w:cs="Arial"/>
          <w:b/>
          <w:sz w:val="14"/>
          <w:szCs w:val="14"/>
        </w:rPr>
        <w:t xml:space="preserve">Fuente: </w:t>
      </w:r>
      <w:r w:rsidRPr="00B451C0">
        <w:rPr>
          <w:rFonts w:ascii="Arial" w:hAnsi="Arial" w:cs="Arial"/>
          <w:bCs/>
          <w:sz w:val="14"/>
          <w:szCs w:val="14"/>
        </w:rPr>
        <w:t>Distributivo de remuneraciones con corte al último día calendario del mes anterior a la solicitud de</w:t>
      </w:r>
      <w:r w:rsidR="00917820">
        <w:rPr>
          <w:rFonts w:ascii="Arial" w:hAnsi="Arial" w:cs="Arial"/>
          <w:bCs/>
          <w:sz w:val="14"/>
          <w:szCs w:val="14"/>
        </w:rPr>
        <w:t xml:space="preserve"> autorización de</w:t>
      </w:r>
      <w:r w:rsidRPr="00B451C0">
        <w:rPr>
          <w:rFonts w:ascii="Arial" w:hAnsi="Arial" w:cs="Arial"/>
          <w:bCs/>
          <w:sz w:val="14"/>
          <w:szCs w:val="14"/>
        </w:rPr>
        <w:t xml:space="preserve"> contratos</w:t>
      </w:r>
      <w:r>
        <w:rPr>
          <w:rFonts w:ascii="Arial" w:hAnsi="Arial" w:cs="Arial"/>
          <w:bCs/>
          <w:sz w:val="14"/>
          <w:szCs w:val="14"/>
        </w:rPr>
        <w:t xml:space="preserve"> y PTH aprobada 2025</w:t>
      </w:r>
    </w:p>
    <w:p w14:paraId="772AEB35" w14:textId="77777777" w:rsidR="00FC5A03" w:rsidRDefault="00FC5A03" w:rsidP="00F50343">
      <w:pPr>
        <w:tabs>
          <w:tab w:val="left" w:pos="0"/>
        </w:tabs>
        <w:spacing w:line="276" w:lineRule="auto"/>
        <w:jc w:val="both"/>
        <w:rPr>
          <w:rFonts w:ascii="Arial" w:hAnsi="Arial" w:cs="Arial"/>
          <w:i/>
          <w:iCs/>
          <w:highlight w:val="yellow"/>
        </w:rPr>
      </w:pPr>
    </w:p>
    <w:p w14:paraId="20C18030" w14:textId="0DC5594F" w:rsidR="000E5FB3" w:rsidRPr="00906E8E" w:rsidRDefault="0047651C" w:rsidP="00915AD4">
      <w:pPr>
        <w:tabs>
          <w:tab w:val="left" w:pos="0"/>
        </w:tabs>
        <w:spacing w:line="276" w:lineRule="auto"/>
        <w:jc w:val="both"/>
        <w:rPr>
          <w:rFonts w:ascii="Arial" w:hAnsi="Arial" w:cs="Arial"/>
          <w:i/>
          <w:iCs/>
          <w:sz w:val="18"/>
          <w:szCs w:val="18"/>
          <w:highlight w:val="yellow"/>
        </w:rPr>
      </w:pPr>
      <w:r>
        <w:rPr>
          <w:rFonts w:ascii="Arial" w:hAnsi="Arial" w:cs="Arial"/>
          <w:i/>
          <w:iCs/>
          <w:sz w:val="18"/>
          <w:szCs w:val="18"/>
          <w:highlight w:val="yellow"/>
        </w:rPr>
        <w:t>(</w:t>
      </w:r>
      <w:r w:rsidR="00E1176E" w:rsidRPr="00906E8E">
        <w:rPr>
          <w:rFonts w:ascii="Arial" w:hAnsi="Arial" w:cs="Arial"/>
          <w:i/>
          <w:iCs/>
          <w:sz w:val="18"/>
          <w:szCs w:val="18"/>
          <w:highlight w:val="yellow"/>
        </w:rPr>
        <w:t xml:space="preserve">PARA EL CALCULO SE DEBERÁ OBSERVAR LAS CONSIDERACIONES PARA EL CÁLCULO DETERMINADAS EN EL NUMERAL 4.2 DEL ANEXO 1 DE LOS Oficios Nro. MDT-VSP-2024-0502-O y MDT-VSP-2024-0503-O, de 28 de diciembre de 2024 “LINEAMIENTOS PARA LA SOLICITUD DE AUTORIZACIÓN/REGISTRO DE CONTRATOS DE SERVICIOS OCASIONALES OPERATIVOS (QUE VAYAN A </w:t>
      </w:r>
      <w:r w:rsidR="00E1176E" w:rsidRPr="00906E8E">
        <w:rPr>
          <w:rFonts w:ascii="Arial" w:hAnsi="Arial" w:cs="Arial"/>
          <w:i/>
          <w:iCs/>
          <w:sz w:val="18"/>
          <w:szCs w:val="18"/>
          <w:highlight w:val="yellow"/>
        </w:rPr>
        <w:lastRenderedPageBreak/>
        <w:t>SUSCRIBIRSE CON CARGO AL GRUPO 51 GASTO CORRIENTE) Y PARA SOBREPASAR EL 20% DE LA TOTALIDAD DEL PERSONAL PARA LA CONTRATACIÓN DE PERSONAL OCASIONAL”.</w:t>
      </w:r>
      <w:r w:rsidR="00906E8E">
        <w:rPr>
          <w:rFonts w:ascii="Arial" w:hAnsi="Arial" w:cs="Arial"/>
          <w:i/>
          <w:iCs/>
          <w:sz w:val="18"/>
          <w:szCs w:val="18"/>
          <w:highlight w:val="yellow"/>
        </w:rPr>
        <w:t xml:space="preserve"> ASÍ MISMO, SE DEBERÁ CONSIDERAR LA PESTAÑA “DETERMINACIÓN DEL 20%” </w:t>
      </w:r>
      <w:r w:rsidR="00906E8E" w:rsidRPr="00906E8E">
        <w:rPr>
          <w:rFonts w:ascii="Arial" w:hAnsi="Arial" w:cs="Arial"/>
          <w:i/>
          <w:iCs/>
          <w:sz w:val="18"/>
          <w:szCs w:val="18"/>
          <w:highlight w:val="yellow"/>
        </w:rPr>
        <w:t>DE LA MATRIZ DETERMINACIÓN DEL CÁLCULO PARA SOBREPASAR EL 20% DE CONTRATOS DE SERVICIOS OCASIONALES PUBLICADA EN LA PÁGINA WEB DEL MDT</w:t>
      </w:r>
      <w:r>
        <w:rPr>
          <w:rFonts w:ascii="Arial" w:hAnsi="Arial" w:cs="Arial"/>
          <w:i/>
          <w:iCs/>
          <w:sz w:val="18"/>
          <w:szCs w:val="18"/>
          <w:highlight w:val="yellow"/>
        </w:rPr>
        <w:t>)</w:t>
      </w:r>
      <w:r w:rsidR="00906E8E" w:rsidRPr="00906E8E">
        <w:rPr>
          <w:rFonts w:ascii="Arial" w:hAnsi="Arial" w:cs="Arial"/>
          <w:i/>
          <w:iCs/>
          <w:sz w:val="18"/>
          <w:szCs w:val="18"/>
          <w:highlight w:val="yellow"/>
        </w:rPr>
        <w:t>.</w:t>
      </w:r>
    </w:p>
    <w:p w14:paraId="6F15CCFC" w14:textId="77777777" w:rsidR="00B33E74" w:rsidRDefault="00B33E74" w:rsidP="00B33E74">
      <w:pPr>
        <w:spacing w:after="0" w:line="240" w:lineRule="auto"/>
        <w:jc w:val="both"/>
        <w:rPr>
          <w:rFonts w:ascii="Arial" w:hAnsi="Arial" w:cs="Arial"/>
        </w:rPr>
      </w:pPr>
    </w:p>
    <w:p w14:paraId="20C6FAA5" w14:textId="261A6A8E" w:rsidR="002B0D3C" w:rsidRPr="0047651C" w:rsidRDefault="00E1176E" w:rsidP="00B33E74">
      <w:pPr>
        <w:spacing w:after="0" w:line="240" w:lineRule="auto"/>
        <w:jc w:val="both"/>
        <w:rPr>
          <w:rFonts w:ascii="Arial" w:hAnsi="Arial" w:cs="Arial"/>
          <w:i/>
          <w:iCs/>
          <w:sz w:val="18"/>
          <w:szCs w:val="18"/>
          <w:highlight w:val="yellow"/>
        </w:rPr>
      </w:pPr>
      <w:r w:rsidRPr="00906E8E">
        <w:rPr>
          <w:rFonts w:ascii="Arial" w:hAnsi="Arial" w:cs="Arial"/>
        </w:rPr>
        <w:t>Quien suscribe certifica bajo su exclusiva responsabilidad</w:t>
      </w:r>
      <w:r w:rsidR="0047651C">
        <w:rPr>
          <w:rFonts w:ascii="Arial" w:hAnsi="Arial" w:cs="Arial"/>
        </w:rPr>
        <w:t xml:space="preserve"> </w:t>
      </w:r>
      <w:r w:rsidR="00B33E74" w:rsidRPr="00906E8E">
        <w:rPr>
          <w:rFonts w:ascii="Arial" w:hAnsi="Arial" w:cs="Arial"/>
        </w:rPr>
        <w:t xml:space="preserve">que </w:t>
      </w:r>
      <w:r w:rsidR="0098151D" w:rsidRPr="00906E8E">
        <w:rPr>
          <w:rFonts w:ascii="Arial" w:hAnsi="Arial" w:cs="Arial"/>
        </w:rPr>
        <w:t xml:space="preserve">con </w:t>
      </w:r>
      <w:r w:rsidR="00906E8E" w:rsidRPr="00906E8E">
        <w:rPr>
          <w:rFonts w:ascii="Arial" w:hAnsi="Arial" w:cs="Arial"/>
        </w:rPr>
        <w:t xml:space="preserve">los </w:t>
      </w:r>
      <w:r w:rsidR="00906E8E" w:rsidRPr="00906E8E">
        <w:rPr>
          <w:rFonts w:ascii="Arial" w:hAnsi="Arial" w:cs="Arial"/>
          <w:noProof/>
        </w:rPr>
        <w:t>contratos de servicios ocasionales citados en el presente informe</w:t>
      </w:r>
      <w:r w:rsidR="00B33E74" w:rsidRPr="00906E8E">
        <w:rPr>
          <w:rFonts w:ascii="Arial" w:hAnsi="Arial" w:cs="Arial"/>
        </w:rPr>
        <w:t xml:space="preserve">, </w:t>
      </w:r>
      <w:r w:rsidR="0098151D" w:rsidRPr="00906E8E">
        <w:rPr>
          <w:rFonts w:ascii="Arial" w:hAnsi="Arial" w:cs="Arial"/>
        </w:rPr>
        <w:t xml:space="preserve">la </w:t>
      </w:r>
      <w:r w:rsidR="00906E8E" w:rsidRPr="00906E8E">
        <w:rPr>
          <w:rFonts w:ascii="Arial" w:hAnsi="Arial" w:cs="Arial"/>
        </w:rPr>
        <w:t>institución</w:t>
      </w:r>
      <w:r w:rsidR="0098151D" w:rsidRPr="00906E8E">
        <w:rPr>
          <w:rFonts w:ascii="Arial" w:hAnsi="Arial" w:cs="Arial"/>
        </w:rPr>
        <w:t xml:space="preserve"> no</w:t>
      </w:r>
      <w:r w:rsidR="00B33E74" w:rsidRPr="00906E8E">
        <w:rPr>
          <w:rFonts w:ascii="Arial" w:hAnsi="Arial" w:cs="Arial"/>
        </w:rPr>
        <w:t xml:space="preserve"> sobrepasa el </w:t>
      </w:r>
      <w:r w:rsidR="00906E8E" w:rsidRPr="00906E8E">
        <w:rPr>
          <w:rFonts w:ascii="Arial" w:hAnsi="Arial" w:cs="Arial"/>
          <w:bCs/>
        </w:rPr>
        <w:t>20% de la totalidad del personal</w:t>
      </w:r>
      <w:r w:rsidR="00B33E74" w:rsidRPr="00906E8E">
        <w:rPr>
          <w:rFonts w:ascii="Arial" w:hAnsi="Arial" w:cs="Arial"/>
          <w:bCs/>
        </w:rPr>
        <w:t>,</w:t>
      </w:r>
      <w:r w:rsidR="00B33E74" w:rsidRPr="00906E8E">
        <w:rPr>
          <w:rFonts w:ascii="Arial" w:hAnsi="Arial" w:cs="Arial"/>
        </w:rPr>
        <w:t xml:space="preserve"> conforme lo citado en </w:t>
      </w:r>
      <w:r w:rsidR="00E15EAD" w:rsidRPr="00906E8E">
        <w:rPr>
          <w:rFonts w:ascii="Arial" w:hAnsi="Arial" w:cs="Arial"/>
        </w:rPr>
        <w:t>la columna 8 d</w:t>
      </w:r>
      <w:r w:rsidR="00B33E74" w:rsidRPr="00906E8E">
        <w:rPr>
          <w:rFonts w:ascii="Arial" w:hAnsi="Arial" w:cs="Arial"/>
        </w:rPr>
        <w:t>el Cuadro Nro. 2.</w:t>
      </w:r>
      <w:r w:rsidR="0047651C">
        <w:rPr>
          <w:rFonts w:ascii="Arial" w:hAnsi="Arial" w:cs="Arial"/>
        </w:rPr>
        <w:t xml:space="preserve"> </w:t>
      </w:r>
      <w:r w:rsidR="0047651C" w:rsidRPr="0047651C">
        <w:rPr>
          <w:rFonts w:ascii="Arial" w:hAnsi="Arial" w:cs="Arial"/>
          <w:i/>
          <w:iCs/>
          <w:sz w:val="18"/>
          <w:szCs w:val="18"/>
          <w:highlight w:val="yellow"/>
        </w:rPr>
        <w:t>ESTE PÁRRAFO APLICA EXCLUSIVAMENTE PARA LAS INSTITUCIONES QUE NO SOBREPASAN EL 20%</w:t>
      </w:r>
    </w:p>
    <w:p w14:paraId="4037F495" w14:textId="77777777" w:rsidR="00B33E74" w:rsidRDefault="00B33E74" w:rsidP="002B0D3C">
      <w:pPr>
        <w:spacing w:after="0" w:line="240" w:lineRule="auto"/>
        <w:rPr>
          <w:rFonts w:ascii="Arial" w:hAnsi="Arial" w:cs="Arial"/>
        </w:rPr>
      </w:pPr>
    </w:p>
    <w:p w14:paraId="022513D7" w14:textId="77777777" w:rsidR="004B4531" w:rsidRDefault="004B4531" w:rsidP="002B0D3C">
      <w:pPr>
        <w:spacing w:after="0" w:line="240" w:lineRule="auto"/>
        <w:rPr>
          <w:rFonts w:ascii="Arial" w:hAnsi="Arial" w:cs="Arial"/>
        </w:rPr>
      </w:pPr>
    </w:p>
    <w:p w14:paraId="56128AD9" w14:textId="18F80D72" w:rsidR="004C6773" w:rsidRPr="0047651C" w:rsidRDefault="00772C15" w:rsidP="0047651C">
      <w:pPr>
        <w:spacing w:after="0" w:line="240" w:lineRule="auto"/>
        <w:jc w:val="both"/>
        <w:rPr>
          <w:rFonts w:ascii="Arial" w:hAnsi="Arial" w:cs="Arial"/>
        </w:rPr>
      </w:pPr>
      <w:r>
        <w:rPr>
          <w:rFonts w:ascii="Arial" w:hAnsi="Arial" w:cs="Arial"/>
        </w:rPr>
        <w:t>Mediante oficio Nro.</w:t>
      </w:r>
      <w:r w:rsidRPr="00156DA5">
        <w:rPr>
          <w:rFonts w:ascii="Arial" w:hAnsi="Arial" w:cs="Arial"/>
        </w:rPr>
        <w:t xml:space="preserve"> XXX, de dd/mm/</w:t>
      </w:r>
      <w:r w:rsidR="0047651C">
        <w:rPr>
          <w:rFonts w:ascii="Arial" w:hAnsi="Arial" w:cs="Arial"/>
        </w:rPr>
        <w:t>2025</w:t>
      </w:r>
      <w:r>
        <w:rPr>
          <w:rFonts w:ascii="Arial" w:hAnsi="Arial" w:cs="Arial"/>
        </w:rPr>
        <w:t xml:space="preserve">, el Ministerio del Trabajo </w:t>
      </w:r>
      <w:r w:rsidRPr="00772C15">
        <w:rPr>
          <w:rFonts w:ascii="Arial" w:hAnsi="Arial" w:cs="Arial"/>
        </w:rPr>
        <w:t>autoriz</w:t>
      </w:r>
      <w:r>
        <w:rPr>
          <w:rFonts w:ascii="Arial" w:hAnsi="Arial" w:cs="Arial"/>
        </w:rPr>
        <w:t>ó</w:t>
      </w:r>
      <w:r w:rsidRPr="00772C15">
        <w:rPr>
          <w:rFonts w:ascii="Arial" w:hAnsi="Arial" w:cs="Arial"/>
        </w:rPr>
        <w:t xml:space="preserve"> </w:t>
      </w:r>
      <w:r>
        <w:rPr>
          <w:rFonts w:ascii="Arial" w:hAnsi="Arial" w:cs="Arial"/>
        </w:rPr>
        <w:t xml:space="preserve">a esta institución </w:t>
      </w:r>
      <w:r w:rsidRPr="00772C15">
        <w:rPr>
          <w:rFonts w:ascii="Arial" w:hAnsi="Arial" w:cs="Arial"/>
        </w:rPr>
        <w:t>sobrepasar el 20% de la totalidad del personal para</w:t>
      </w:r>
      <w:r>
        <w:rPr>
          <w:rFonts w:ascii="Arial" w:hAnsi="Arial" w:cs="Arial"/>
        </w:rPr>
        <w:t xml:space="preserve"> </w:t>
      </w:r>
      <w:r w:rsidRPr="00772C15">
        <w:rPr>
          <w:rFonts w:ascii="Arial" w:hAnsi="Arial" w:cs="Arial"/>
        </w:rPr>
        <w:t>la contratación de personal ocasional que ejecutará</w:t>
      </w:r>
      <w:r>
        <w:rPr>
          <w:rFonts w:ascii="Arial" w:hAnsi="Arial" w:cs="Arial"/>
        </w:rPr>
        <w:t xml:space="preserve"> </w:t>
      </w:r>
      <w:r w:rsidRPr="00772C15">
        <w:rPr>
          <w:rFonts w:ascii="Arial" w:hAnsi="Arial" w:cs="Arial"/>
        </w:rPr>
        <w:t>actividades no permanentes</w:t>
      </w:r>
      <w:r w:rsidR="0047651C">
        <w:rPr>
          <w:rFonts w:ascii="Arial" w:hAnsi="Arial" w:cs="Arial"/>
        </w:rPr>
        <w:t xml:space="preserve">. </w:t>
      </w:r>
      <w:r w:rsidR="0047651C" w:rsidRPr="0047651C">
        <w:rPr>
          <w:rFonts w:ascii="Arial" w:hAnsi="Arial" w:cs="Arial"/>
          <w:i/>
          <w:iCs/>
          <w:sz w:val="18"/>
          <w:szCs w:val="18"/>
          <w:highlight w:val="yellow"/>
        </w:rPr>
        <w:t>ESTE PÁRRAFO APLICA EXCLUSIVAMENTE PARA LAS INSTITUCIONES QUE SOBREPASAN EL 20%</w:t>
      </w:r>
      <w:r w:rsidR="0047651C">
        <w:rPr>
          <w:rFonts w:ascii="Arial" w:hAnsi="Arial" w:cs="Arial"/>
          <w:i/>
          <w:iCs/>
          <w:sz w:val="18"/>
          <w:szCs w:val="18"/>
          <w:highlight w:val="yellow"/>
        </w:rPr>
        <w:t xml:space="preserve">. </w:t>
      </w:r>
      <w:r w:rsidR="0047651C" w:rsidRPr="0047651C">
        <w:rPr>
          <w:rFonts w:ascii="Arial" w:hAnsi="Arial" w:cs="Arial"/>
          <w:i/>
          <w:iCs/>
          <w:sz w:val="18"/>
          <w:szCs w:val="18"/>
          <w:highlight w:val="yellow"/>
        </w:rPr>
        <w:t>LA CANTIDAD CITADA EN LA COLUMNA 8 DEL CUADRO NRO. 2 DEL PRESENTE INFORME NO PUEDE EXCEDER AL REGISTRADO EN EL OFICIO DE AUTORIZACIÓN</w:t>
      </w:r>
      <w:r w:rsidR="00965242">
        <w:rPr>
          <w:rFonts w:ascii="Arial" w:hAnsi="Arial" w:cs="Arial"/>
          <w:i/>
          <w:iCs/>
          <w:sz w:val="18"/>
          <w:szCs w:val="18"/>
          <w:highlight w:val="yellow"/>
        </w:rPr>
        <w:t xml:space="preserve"> DEL 20%</w:t>
      </w:r>
      <w:r w:rsidR="0047651C" w:rsidRPr="0047651C">
        <w:rPr>
          <w:rFonts w:ascii="Arial" w:hAnsi="Arial" w:cs="Arial"/>
          <w:i/>
          <w:iCs/>
          <w:sz w:val="18"/>
          <w:szCs w:val="18"/>
          <w:highlight w:val="yellow"/>
        </w:rPr>
        <w:t>.</w:t>
      </w:r>
    </w:p>
    <w:p w14:paraId="7A04646B" w14:textId="77777777" w:rsidR="002B0D3C" w:rsidRDefault="002B0D3C" w:rsidP="006B0E97">
      <w:pPr>
        <w:tabs>
          <w:tab w:val="left" w:pos="0"/>
        </w:tabs>
        <w:spacing w:line="276" w:lineRule="auto"/>
        <w:jc w:val="both"/>
        <w:rPr>
          <w:rFonts w:ascii="Arial" w:hAnsi="Arial" w:cs="Arial"/>
        </w:rPr>
      </w:pPr>
    </w:p>
    <w:p w14:paraId="3AEB3F55" w14:textId="6180F91F" w:rsidR="004B4531" w:rsidRDefault="004B4531" w:rsidP="004B4531">
      <w:pPr>
        <w:spacing w:after="0" w:line="240" w:lineRule="auto"/>
        <w:jc w:val="both"/>
        <w:rPr>
          <w:rFonts w:ascii="Arial" w:hAnsi="Arial" w:cs="Arial"/>
          <w:i/>
          <w:iCs/>
          <w:sz w:val="18"/>
          <w:szCs w:val="18"/>
        </w:rPr>
      </w:pPr>
      <w:r>
        <w:rPr>
          <w:rFonts w:ascii="Arial" w:hAnsi="Arial" w:cs="Arial"/>
          <w:bCs/>
          <w:color w:val="000000"/>
          <w:lang w:val="es-ES" w:eastAsia="es-ES"/>
        </w:rPr>
        <w:t xml:space="preserve">Esta institución es de reciente creación, ya que a partir del </w:t>
      </w:r>
      <w:r w:rsidRPr="00156DA5">
        <w:rPr>
          <w:rFonts w:ascii="Arial" w:hAnsi="Arial" w:cs="Arial"/>
        </w:rPr>
        <w:t>dd/mm/aa</w:t>
      </w:r>
      <w:r>
        <w:rPr>
          <w:rFonts w:ascii="Arial" w:hAnsi="Arial" w:cs="Arial"/>
        </w:rPr>
        <w:t xml:space="preserve"> (fecha a partir de la cual fue registrada como ente </w:t>
      </w:r>
      <w:r w:rsidRPr="0034435D">
        <w:rPr>
          <w:rFonts w:ascii="Arial" w:hAnsi="Arial" w:cs="Arial"/>
        </w:rPr>
        <w:t>financiero dentro del Sistema determinado por el Ministerio de Economía y Finanzas</w:t>
      </w:r>
      <w:r>
        <w:rPr>
          <w:rFonts w:ascii="Arial" w:hAnsi="Arial" w:cs="Arial"/>
        </w:rPr>
        <w:t xml:space="preserve"> </w:t>
      </w:r>
      <w:r w:rsidRPr="0034435D">
        <w:rPr>
          <w:rFonts w:ascii="Arial" w:hAnsi="Arial" w:cs="Arial"/>
        </w:rPr>
        <w:t>con independencia de la fecha del acto jurídico de su creación o constitución</w:t>
      </w:r>
      <w:r>
        <w:rPr>
          <w:rFonts w:ascii="Arial" w:hAnsi="Arial" w:cs="Arial"/>
        </w:rPr>
        <w:t xml:space="preserve">), </w:t>
      </w:r>
      <w:r>
        <w:rPr>
          <w:rFonts w:ascii="Arial" w:hAnsi="Arial" w:cs="Arial"/>
          <w:bCs/>
          <w:color w:val="000000"/>
          <w:lang w:val="es-ES" w:eastAsia="es-ES"/>
        </w:rPr>
        <w:t xml:space="preserve">tiene en funcionamiento (xx meses); es decir, menos de un año, </w:t>
      </w:r>
      <w:r>
        <w:rPr>
          <w:rFonts w:ascii="Arial" w:hAnsi="Arial" w:cs="Arial"/>
        </w:rPr>
        <w:t xml:space="preserve">por lo que </w:t>
      </w:r>
      <w:r w:rsidRPr="004B4531">
        <w:rPr>
          <w:rFonts w:ascii="Arial" w:hAnsi="Arial" w:cs="Arial"/>
        </w:rPr>
        <w:t>no requ</w:t>
      </w:r>
      <w:r>
        <w:rPr>
          <w:rFonts w:ascii="Arial" w:hAnsi="Arial" w:cs="Arial"/>
        </w:rPr>
        <w:t>iere autorización</w:t>
      </w:r>
      <w:r w:rsidRPr="004B4531">
        <w:rPr>
          <w:rFonts w:ascii="Arial" w:hAnsi="Arial" w:cs="Arial"/>
        </w:rPr>
        <w:t xml:space="preserve"> del MDT</w:t>
      </w:r>
      <w:r w:rsidR="00D642F3">
        <w:rPr>
          <w:rFonts w:ascii="Arial" w:hAnsi="Arial" w:cs="Arial"/>
        </w:rPr>
        <w:t xml:space="preserve"> para</w:t>
      </w:r>
      <w:r w:rsidR="0047651C">
        <w:rPr>
          <w:rFonts w:ascii="Arial" w:hAnsi="Arial" w:cs="Arial"/>
        </w:rPr>
        <w:t xml:space="preserve"> </w:t>
      </w:r>
      <w:r w:rsidR="0047651C" w:rsidRPr="00772C15">
        <w:rPr>
          <w:rFonts w:ascii="Arial" w:hAnsi="Arial" w:cs="Arial"/>
        </w:rPr>
        <w:t>sobrepasar el 20% de la totalidad del personal para</w:t>
      </w:r>
      <w:r w:rsidR="0047651C">
        <w:rPr>
          <w:rFonts w:ascii="Arial" w:hAnsi="Arial" w:cs="Arial"/>
        </w:rPr>
        <w:t xml:space="preserve"> </w:t>
      </w:r>
      <w:r w:rsidR="0047651C" w:rsidRPr="00772C15">
        <w:rPr>
          <w:rFonts w:ascii="Arial" w:hAnsi="Arial" w:cs="Arial"/>
        </w:rPr>
        <w:t>la contratación de personal ocasional</w:t>
      </w:r>
      <w:r w:rsidRPr="004B4531">
        <w:rPr>
          <w:rFonts w:ascii="Arial" w:hAnsi="Arial" w:cs="Arial"/>
        </w:rPr>
        <w:t xml:space="preserve">, </w:t>
      </w:r>
      <w:r w:rsidRPr="00DF2951">
        <w:rPr>
          <w:rFonts w:ascii="Arial" w:hAnsi="Arial" w:cs="Arial"/>
          <w:bCs/>
          <w:color w:val="000000"/>
          <w:lang w:val="es-ES" w:eastAsia="es-ES"/>
        </w:rPr>
        <w:t>hasta el cumplimiento de un año</w:t>
      </w:r>
      <w:r>
        <w:rPr>
          <w:rFonts w:ascii="Arial" w:hAnsi="Arial" w:cs="Arial"/>
          <w:bCs/>
          <w:color w:val="000000"/>
          <w:lang w:val="es-ES" w:eastAsia="es-ES"/>
        </w:rPr>
        <w:t xml:space="preserve"> desde la citada fecha. </w:t>
      </w:r>
      <w:r w:rsidR="0047651C" w:rsidRPr="0047651C">
        <w:rPr>
          <w:rFonts w:ascii="Arial" w:hAnsi="Arial" w:cs="Arial"/>
          <w:i/>
          <w:iCs/>
          <w:sz w:val="18"/>
          <w:szCs w:val="18"/>
          <w:highlight w:val="yellow"/>
        </w:rPr>
        <w:t>ESTE PÁRRAFO APLICA EXCLUSIVAMENTE PARA LAS INSTITUCIONES</w:t>
      </w:r>
      <w:r w:rsidR="0047651C">
        <w:rPr>
          <w:rFonts w:ascii="Arial" w:hAnsi="Arial" w:cs="Arial"/>
          <w:i/>
          <w:iCs/>
          <w:sz w:val="18"/>
          <w:szCs w:val="18"/>
          <w:highlight w:val="yellow"/>
        </w:rPr>
        <w:t xml:space="preserve"> DE RECIENTE CREACIÓN</w:t>
      </w:r>
      <w:r w:rsidR="0047651C" w:rsidRPr="0047651C">
        <w:rPr>
          <w:rFonts w:ascii="Arial" w:hAnsi="Arial" w:cs="Arial"/>
          <w:i/>
          <w:iCs/>
          <w:sz w:val="18"/>
          <w:szCs w:val="18"/>
          <w:highlight w:val="yellow"/>
        </w:rPr>
        <w:t xml:space="preserve"> QUE SOBREPASAN EL 20%</w:t>
      </w:r>
    </w:p>
    <w:p w14:paraId="1696CBA4" w14:textId="77777777" w:rsidR="00BA3D5B" w:rsidRDefault="00BA3D5B" w:rsidP="004B4531">
      <w:pPr>
        <w:spacing w:after="0" w:line="240" w:lineRule="auto"/>
        <w:jc w:val="both"/>
        <w:rPr>
          <w:rFonts w:ascii="Arial" w:hAnsi="Arial" w:cs="Arial"/>
          <w:i/>
          <w:iCs/>
          <w:sz w:val="18"/>
          <w:szCs w:val="18"/>
        </w:rPr>
      </w:pPr>
    </w:p>
    <w:p w14:paraId="0736E3F1" w14:textId="69BCFBB3" w:rsidR="00BA3D5B" w:rsidRPr="004B4531" w:rsidRDefault="00BA3D5B" w:rsidP="004B4531">
      <w:pPr>
        <w:spacing w:after="0" w:line="240" w:lineRule="auto"/>
        <w:jc w:val="both"/>
        <w:rPr>
          <w:rFonts w:ascii="Arial" w:hAnsi="Arial" w:cs="Arial"/>
          <w:bCs/>
          <w:color w:val="000000"/>
          <w:lang w:val="es-ES" w:eastAsia="es-ES"/>
        </w:rPr>
      </w:pPr>
      <w:r w:rsidRPr="00BA3D5B">
        <w:rPr>
          <w:rFonts w:ascii="Arial" w:hAnsi="Arial" w:cs="Arial"/>
          <w:b/>
        </w:rPr>
        <w:t>3.</w:t>
      </w:r>
      <w:r w:rsidR="00D642F3">
        <w:rPr>
          <w:rFonts w:ascii="Arial" w:hAnsi="Arial" w:cs="Arial"/>
          <w:b/>
        </w:rPr>
        <w:t xml:space="preserve">7 </w:t>
      </w:r>
      <w:r w:rsidR="00CE033E">
        <w:rPr>
          <w:rFonts w:ascii="Arial" w:hAnsi="Arial" w:cs="Arial"/>
          <w:b/>
        </w:rPr>
        <w:t xml:space="preserve">Población Económicamente Activa - </w:t>
      </w:r>
      <w:r w:rsidRPr="00BA3D5B">
        <w:rPr>
          <w:rFonts w:ascii="Arial" w:hAnsi="Arial" w:cs="Arial"/>
          <w:b/>
        </w:rPr>
        <w:t xml:space="preserve">PEA </w:t>
      </w:r>
    </w:p>
    <w:p w14:paraId="520AB7C0" w14:textId="77777777" w:rsidR="00BA2BED" w:rsidRDefault="00BA2BED" w:rsidP="00B46E79">
      <w:pPr>
        <w:spacing w:after="0" w:line="240" w:lineRule="auto"/>
        <w:jc w:val="both"/>
        <w:rPr>
          <w:rFonts w:ascii="Arial" w:hAnsi="Arial" w:cs="Arial"/>
        </w:rPr>
      </w:pPr>
    </w:p>
    <w:p w14:paraId="3E260180" w14:textId="63F36DB2" w:rsidR="00B46E79" w:rsidRDefault="00B46E79" w:rsidP="00B46E79">
      <w:pPr>
        <w:spacing w:after="0" w:line="240" w:lineRule="auto"/>
        <w:jc w:val="both"/>
        <w:rPr>
          <w:rFonts w:ascii="Arial" w:hAnsi="Arial" w:cs="Arial"/>
        </w:rPr>
      </w:pPr>
      <w:r>
        <w:rPr>
          <w:rFonts w:ascii="Arial" w:hAnsi="Arial" w:cs="Arial"/>
        </w:rPr>
        <w:t>Mediante documento Nro.</w:t>
      </w:r>
      <w:r w:rsidRPr="00156DA5">
        <w:rPr>
          <w:rFonts w:ascii="Arial" w:hAnsi="Arial" w:cs="Arial"/>
        </w:rPr>
        <w:t xml:space="preserve"> XXX, de dd/mm/</w:t>
      </w:r>
      <w:r>
        <w:rPr>
          <w:rFonts w:ascii="Arial" w:hAnsi="Arial" w:cs="Arial"/>
        </w:rPr>
        <w:t xml:space="preserve">2025, el </w:t>
      </w:r>
      <w:r w:rsidRPr="00EE111D">
        <w:rPr>
          <w:rFonts w:ascii="Arial" w:hAnsi="Arial" w:cs="Arial"/>
        </w:rPr>
        <w:t xml:space="preserve">Ministerio del Trabajo </w:t>
      </w:r>
      <w:r>
        <w:rPr>
          <w:rFonts w:ascii="Arial" w:hAnsi="Arial" w:cs="Arial"/>
        </w:rPr>
        <w:t xml:space="preserve">validó y registró la PEA institucional </w:t>
      </w:r>
      <w:r w:rsidRPr="00EE111D">
        <w:rPr>
          <w:rFonts w:ascii="Arial" w:hAnsi="Arial" w:cs="Arial"/>
        </w:rPr>
        <w:t>20</w:t>
      </w:r>
      <w:r>
        <w:rPr>
          <w:rFonts w:ascii="Arial" w:hAnsi="Arial" w:cs="Arial"/>
        </w:rPr>
        <w:t>25</w:t>
      </w:r>
      <w:r w:rsidRPr="00EE111D">
        <w:rPr>
          <w:rFonts w:ascii="Arial" w:hAnsi="Arial" w:cs="Arial"/>
        </w:rPr>
        <w:t xml:space="preserve">, </w:t>
      </w:r>
      <w:r>
        <w:rPr>
          <w:rFonts w:ascii="Arial" w:hAnsi="Arial" w:cs="Arial"/>
        </w:rPr>
        <w:t>en donde consta el cálculo de la PEA</w:t>
      </w:r>
      <w:r w:rsidR="009215FC">
        <w:rPr>
          <w:rFonts w:ascii="Arial" w:hAnsi="Arial" w:cs="Arial"/>
        </w:rPr>
        <w:t xml:space="preserve"> </w:t>
      </w:r>
      <w:r w:rsidR="009215FC" w:rsidRPr="0047651C">
        <w:rPr>
          <w:rFonts w:ascii="Arial" w:hAnsi="Arial" w:cs="Arial"/>
          <w:i/>
          <w:iCs/>
          <w:sz w:val="18"/>
          <w:szCs w:val="18"/>
          <w:highlight w:val="yellow"/>
        </w:rPr>
        <w:t xml:space="preserve">ESTE </w:t>
      </w:r>
      <w:r w:rsidR="009215FC" w:rsidRPr="009215FC">
        <w:rPr>
          <w:rFonts w:ascii="Arial" w:hAnsi="Arial" w:cs="Arial"/>
          <w:i/>
          <w:iCs/>
          <w:sz w:val="18"/>
          <w:szCs w:val="18"/>
          <w:highlight w:val="yellow"/>
        </w:rPr>
        <w:t>PÁRRAFO APLICA PARA</w:t>
      </w:r>
      <w:r w:rsidR="009215FC" w:rsidRPr="009215FC">
        <w:rPr>
          <w:rFonts w:ascii="Arial" w:hAnsi="Arial" w:cs="Arial"/>
          <w:highlight w:val="yellow"/>
        </w:rPr>
        <w:t xml:space="preserve"> </w:t>
      </w:r>
      <w:r w:rsidR="009215FC" w:rsidRPr="009215FC">
        <w:rPr>
          <w:rFonts w:ascii="Arial" w:hAnsi="Arial" w:cs="Arial"/>
          <w:i/>
          <w:iCs/>
          <w:sz w:val="18"/>
          <w:szCs w:val="18"/>
          <w:highlight w:val="yellow"/>
        </w:rPr>
        <w:t>CONTRATOS QUE PERTENEZCAN A PROCESOS ADJETIVOS Y SUSTANTIVOS</w:t>
      </w:r>
      <w:r w:rsidR="00BA2BED">
        <w:rPr>
          <w:rFonts w:ascii="Arial" w:hAnsi="Arial" w:cs="Arial"/>
          <w:i/>
          <w:iCs/>
          <w:sz w:val="18"/>
          <w:szCs w:val="18"/>
        </w:rPr>
        <w:t xml:space="preserve">. </w:t>
      </w:r>
      <w:r w:rsidR="00BA2BED" w:rsidRPr="00BA2BED">
        <w:rPr>
          <w:rFonts w:ascii="Arial" w:hAnsi="Arial" w:cs="Arial"/>
          <w:i/>
          <w:iCs/>
          <w:sz w:val="18"/>
          <w:szCs w:val="18"/>
          <w:highlight w:val="yellow"/>
        </w:rPr>
        <w:t>SE DEBE REGISTRAR ÉSTE O EL SIGUIENTE PÁRRAFO, SEGÚN CORRESPONDA, NO LOS DOS.</w:t>
      </w:r>
    </w:p>
    <w:p w14:paraId="7439A729" w14:textId="77777777" w:rsidR="009215FC" w:rsidRPr="00DF3227" w:rsidRDefault="009215FC" w:rsidP="00B46E79">
      <w:pPr>
        <w:spacing w:after="0" w:line="240" w:lineRule="auto"/>
        <w:jc w:val="both"/>
        <w:rPr>
          <w:rFonts w:ascii="Arial" w:hAnsi="Arial" w:cs="Arial"/>
        </w:rPr>
      </w:pPr>
    </w:p>
    <w:p w14:paraId="7A608CDB" w14:textId="79E1BD82" w:rsidR="00840BC5" w:rsidRPr="00840BC5" w:rsidRDefault="00B46E79" w:rsidP="009215FC">
      <w:pPr>
        <w:spacing w:after="0" w:line="240" w:lineRule="auto"/>
        <w:jc w:val="both"/>
        <w:rPr>
          <w:rFonts w:ascii="Arial" w:hAnsi="Arial" w:cs="Arial"/>
          <w:i/>
          <w:iCs/>
          <w:sz w:val="18"/>
          <w:szCs w:val="18"/>
        </w:rPr>
      </w:pPr>
      <w:r>
        <w:rPr>
          <w:rFonts w:ascii="Arial" w:hAnsi="Arial" w:cs="Arial"/>
        </w:rPr>
        <w:t>Mediante documento Nro.</w:t>
      </w:r>
      <w:r w:rsidRPr="00156DA5">
        <w:rPr>
          <w:rFonts w:ascii="Arial" w:hAnsi="Arial" w:cs="Arial"/>
        </w:rPr>
        <w:t xml:space="preserve"> XXX, de dd/mm/</w:t>
      </w:r>
      <w:r>
        <w:rPr>
          <w:rFonts w:ascii="Arial" w:hAnsi="Arial" w:cs="Arial"/>
        </w:rPr>
        <w:t xml:space="preserve">2025, el </w:t>
      </w:r>
      <w:r w:rsidRPr="00EE111D">
        <w:rPr>
          <w:rFonts w:ascii="Arial" w:hAnsi="Arial" w:cs="Arial"/>
        </w:rPr>
        <w:t>Ministerio del Trabajo</w:t>
      </w:r>
      <w:r>
        <w:rPr>
          <w:rFonts w:ascii="Arial" w:hAnsi="Arial" w:cs="Arial"/>
        </w:rPr>
        <w:t xml:space="preserve"> emitió la </w:t>
      </w:r>
      <w:r w:rsidR="009215FC">
        <w:rPr>
          <w:rFonts w:ascii="Arial" w:hAnsi="Arial" w:cs="Arial"/>
        </w:rPr>
        <w:t xml:space="preserve">siguiente </w:t>
      </w:r>
      <w:r>
        <w:rPr>
          <w:rFonts w:ascii="Arial" w:hAnsi="Arial" w:cs="Arial"/>
        </w:rPr>
        <w:t xml:space="preserve">excepcionalidad </w:t>
      </w:r>
      <w:r w:rsidR="009215FC">
        <w:rPr>
          <w:rFonts w:ascii="Arial" w:hAnsi="Arial" w:cs="Arial"/>
        </w:rPr>
        <w:t>en relación a la PEA institucional 2025: xxxxxxxxxxxx.</w:t>
      </w:r>
      <w:r w:rsidR="009215FC" w:rsidRPr="009215FC">
        <w:rPr>
          <w:rFonts w:ascii="Arial" w:hAnsi="Arial" w:cs="Arial"/>
          <w:i/>
          <w:iCs/>
          <w:sz w:val="18"/>
          <w:szCs w:val="18"/>
          <w:highlight w:val="yellow"/>
        </w:rPr>
        <w:t xml:space="preserve"> </w:t>
      </w:r>
      <w:r w:rsidR="009215FC" w:rsidRPr="0047651C">
        <w:rPr>
          <w:rFonts w:ascii="Arial" w:hAnsi="Arial" w:cs="Arial"/>
          <w:i/>
          <w:iCs/>
          <w:sz w:val="18"/>
          <w:szCs w:val="18"/>
          <w:highlight w:val="yellow"/>
        </w:rPr>
        <w:t xml:space="preserve">ESTE </w:t>
      </w:r>
      <w:r w:rsidR="009215FC" w:rsidRPr="009215FC">
        <w:rPr>
          <w:rFonts w:ascii="Arial" w:hAnsi="Arial" w:cs="Arial"/>
          <w:i/>
          <w:iCs/>
          <w:sz w:val="18"/>
          <w:szCs w:val="18"/>
          <w:highlight w:val="yellow"/>
        </w:rPr>
        <w:t>PÁRRAFO APLICA PARA</w:t>
      </w:r>
      <w:r w:rsidR="009215FC" w:rsidRPr="009215FC">
        <w:rPr>
          <w:rFonts w:ascii="Arial" w:hAnsi="Arial" w:cs="Arial"/>
          <w:highlight w:val="yellow"/>
        </w:rPr>
        <w:t xml:space="preserve"> </w:t>
      </w:r>
      <w:r w:rsidR="009215FC" w:rsidRPr="009215FC">
        <w:rPr>
          <w:rFonts w:ascii="Arial" w:hAnsi="Arial" w:cs="Arial"/>
          <w:i/>
          <w:iCs/>
          <w:sz w:val="18"/>
          <w:szCs w:val="18"/>
          <w:highlight w:val="yellow"/>
        </w:rPr>
        <w:t>CONTRATOS QUE PERTENEZCAN A PROCESOS ADJETIVOS Y SUSTANTIVOS</w:t>
      </w:r>
      <w:r w:rsidR="00840BC5" w:rsidRPr="00840BC5">
        <w:rPr>
          <w:rFonts w:ascii="Arial" w:hAnsi="Arial" w:cs="Arial"/>
          <w:i/>
          <w:iCs/>
          <w:sz w:val="18"/>
          <w:szCs w:val="18"/>
          <w:highlight w:val="yellow"/>
        </w:rPr>
        <w:t xml:space="preserve">. SI SE REGISTRA INFORMACIÓN EN ESTE PÁRRAFO NO SE DEBE REGISTRAR EL </w:t>
      </w:r>
      <w:r w:rsidR="00D642F3">
        <w:rPr>
          <w:rFonts w:ascii="Arial" w:hAnsi="Arial" w:cs="Arial"/>
          <w:i/>
          <w:iCs/>
          <w:sz w:val="18"/>
          <w:szCs w:val="18"/>
          <w:highlight w:val="yellow"/>
        </w:rPr>
        <w:t xml:space="preserve">DEL </w:t>
      </w:r>
      <w:r w:rsidR="00840BC5" w:rsidRPr="00840BC5">
        <w:rPr>
          <w:rFonts w:ascii="Arial" w:hAnsi="Arial" w:cs="Arial"/>
          <w:i/>
          <w:iCs/>
          <w:sz w:val="18"/>
          <w:szCs w:val="18"/>
          <w:highlight w:val="yellow"/>
        </w:rPr>
        <w:t>ANTERIOR</w:t>
      </w:r>
      <w:r w:rsidR="00D642F3" w:rsidRPr="00D642F3">
        <w:rPr>
          <w:rFonts w:ascii="Arial" w:hAnsi="Arial" w:cs="Arial"/>
          <w:i/>
          <w:iCs/>
          <w:sz w:val="18"/>
          <w:szCs w:val="18"/>
          <w:highlight w:val="yellow"/>
        </w:rPr>
        <w:t xml:space="preserve"> PÁRRAFO</w:t>
      </w:r>
      <w:r w:rsidR="00D642F3">
        <w:rPr>
          <w:rFonts w:ascii="Arial" w:hAnsi="Arial" w:cs="Arial"/>
          <w:i/>
          <w:iCs/>
          <w:sz w:val="18"/>
          <w:szCs w:val="18"/>
        </w:rPr>
        <w:t>.</w:t>
      </w:r>
    </w:p>
    <w:p w14:paraId="5B74465D" w14:textId="77777777" w:rsidR="009215FC" w:rsidRPr="00B46E79" w:rsidRDefault="009215FC" w:rsidP="009215FC">
      <w:pPr>
        <w:spacing w:after="0" w:line="240" w:lineRule="auto"/>
        <w:jc w:val="both"/>
        <w:rPr>
          <w:rFonts w:ascii="Arial" w:hAnsi="Arial" w:cs="Arial"/>
        </w:rPr>
      </w:pPr>
    </w:p>
    <w:p w14:paraId="7B90AB08" w14:textId="028C096D" w:rsidR="00B46E79" w:rsidRDefault="009215FC" w:rsidP="006B0E97">
      <w:pPr>
        <w:tabs>
          <w:tab w:val="left" w:pos="0"/>
        </w:tabs>
        <w:spacing w:line="276" w:lineRule="auto"/>
        <w:jc w:val="both"/>
        <w:rPr>
          <w:rFonts w:ascii="Arial" w:hAnsi="Arial" w:cs="Arial"/>
          <w:i/>
          <w:iCs/>
          <w:sz w:val="18"/>
          <w:szCs w:val="18"/>
        </w:rPr>
      </w:pPr>
      <w:r>
        <w:rPr>
          <w:rFonts w:ascii="Arial" w:hAnsi="Arial" w:cs="Arial"/>
        </w:rPr>
        <w:t>Mediante documento Nro.</w:t>
      </w:r>
      <w:r w:rsidRPr="00156DA5">
        <w:rPr>
          <w:rFonts w:ascii="Arial" w:hAnsi="Arial" w:cs="Arial"/>
        </w:rPr>
        <w:t xml:space="preserve"> XXX, de dd/mm/</w:t>
      </w:r>
      <w:r>
        <w:rPr>
          <w:rFonts w:ascii="Arial" w:hAnsi="Arial" w:cs="Arial"/>
        </w:rPr>
        <w:t xml:space="preserve">2025, el </w:t>
      </w:r>
      <w:r w:rsidRPr="00EE111D">
        <w:rPr>
          <w:rFonts w:ascii="Arial" w:hAnsi="Arial" w:cs="Arial"/>
        </w:rPr>
        <w:t>Ministerio del Trabajo</w:t>
      </w:r>
      <w:r>
        <w:rPr>
          <w:rFonts w:ascii="Arial" w:hAnsi="Arial" w:cs="Arial"/>
        </w:rPr>
        <w:t xml:space="preserve">, certificó </w:t>
      </w:r>
      <w:r w:rsidR="00B46E79" w:rsidRPr="00B46E79">
        <w:rPr>
          <w:rFonts w:ascii="Arial" w:hAnsi="Arial" w:cs="Arial"/>
        </w:rPr>
        <w:t xml:space="preserve">que en la plataforma tecnológica </w:t>
      </w:r>
      <w:r w:rsidR="00D642F3">
        <w:rPr>
          <w:rFonts w:ascii="Arial" w:hAnsi="Arial" w:cs="Arial"/>
        </w:rPr>
        <w:t>/</w:t>
      </w:r>
      <w:r w:rsidR="00B46E79" w:rsidRPr="00B46E79">
        <w:rPr>
          <w:rFonts w:ascii="Arial" w:hAnsi="Arial" w:cs="Arial"/>
        </w:rPr>
        <w:t xml:space="preserve"> registro de servidores de personal que excede el 30%</w:t>
      </w:r>
      <w:r w:rsidR="00B46E79">
        <w:rPr>
          <w:rFonts w:ascii="Arial" w:hAnsi="Arial" w:cs="Arial"/>
        </w:rPr>
        <w:t xml:space="preserve"> </w:t>
      </w:r>
      <w:r w:rsidR="00B46E79" w:rsidRPr="00B46E79">
        <w:rPr>
          <w:rFonts w:ascii="Arial" w:hAnsi="Arial" w:cs="Arial"/>
        </w:rPr>
        <w:t>en los procesos adjetivos</w:t>
      </w:r>
      <w:r w:rsidR="00D642F3">
        <w:rPr>
          <w:rFonts w:ascii="Arial" w:hAnsi="Arial" w:cs="Arial"/>
        </w:rPr>
        <w:t xml:space="preserve"> – registro de servidores PEA</w:t>
      </w:r>
      <w:r w:rsidR="00B46E79" w:rsidRPr="00B46E79">
        <w:rPr>
          <w:rFonts w:ascii="Arial" w:hAnsi="Arial" w:cs="Arial"/>
        </w:rPr>
        <w:t>, no se encuentra el perfil requerido</w:t>
      </w:r>
      <w:r>
        <w:rPr>
          <w:rFonts w:ascii="Arial" w:hAnsi="Arial" w:cs="Arial"/>
        </w:rPr>
        <w:t xml:space="preserve"> de los </w:t>
      </w:r>
      <w:r w:rsidRPr="006C63AF">
        <w:rPr>
          <w:rFonts w:ascii="Arial" w:hAnsi="Arial" w:cs="Arial"/>
          <w:noProof/>
        </w:rPr>
        <w:t xml:space="preserve">contratos de servicios ocasionales citados en el presente informe </w:t>
      </w:r>
      <w:r w:rsidRPr="0047651C">
        <w:rPr>
          <w:rFonts w:ascii="Arial" w:hAnsi="Arial" w:cs="Arial"/>
          <w:i/>
          <w:iCs/>
          <w:sz w:val="18"/>
          <w:szCs w:val="18"/>
          <w:highlight w:val="yellow"/>
        </w:rPr>
        <w:t>ESTE PÁRRAFO APLICA EXCLUSIVAMENTE PARA</w:t>
      </w:r>
      <w:r>
        <w:rPr>
          <w:rFonts w:ascii="Arial" w:hAnsi="Arial" w:cs="Arial"/>
        </w:rPr>
        <w:t xml:space="preserve"> </w:t>
      </w:r>
      <w:r w:rsidRPr="009215FC">
        <w:rPr>
          <w:rFonts w:ascii="Arial" w:hAnsi="Arial" w:cs="Arial"/>
          <w:i/>
          <w:iCs/>
          <w:sz w:val="18"/>
          <w:szCs w:val="18"/>
          <w:highlight w:val="yellow"/>
        </w:rPr>
        <w:t>CONTRATOS QUE PERTENEZCAN A PROCESOS ADJETIVOS</w:t>
      </w:r>
    </w:p>
    <w:p w14:paraId="5F52888B" w14:textId="77777777" w:rsidR="00840BC5" w:rsidRDefault="00840BC5" w:rsidP="006B0E97">
      <w:pPr>
        <w:tabs>
          <w:tab w:val="left" w:pos="0"/>
        </w:tabs>
        <w:spacing w:line="276" w:lineRule="auto"/>
        <w:jc w:val="both"/>
        <w:rPr>
          <w:rFonts w:ascii="Arial" w:hAnsi="Arial" w:cs="Arial"/>
          <w:i/>
          <w:iCs/>
          <w:sz w:val="18"/>
          <w:szCs w:val="18"/>
        </w:rPr>
      </w:pPr>
    </w:p>
    <w:p w14:paraId="358C8556" w14:textId="688900DB" w:rsidR="00840BC5" w:rsidRPr="00FF45E1" w:rsidRDefault="001C735E" w:rsidP="00840BC5">
      <w:pPr>
        <w:tabs>
          <w:tab w:val="left" w:pos="0"/>
        </w:tabs>
        <w:spacing w:line="276" w:lineRule="auto"/>
        <w:jc w:val="both"/>
        <w:rPr>
          <w:rFonts w:ascii="Arial" w:hAnsi="Arial" w:cs="Arial"/>
          <w:i/>
          <w:iCs/>
          <w:sz w:val="18"/>
          <w:szCs w:val="18"/>
          <w:highlight w:val="yellow"/>
        </w:rPr>
      </w:pPr>
      <w:r w:rsidRPr="00FF45E1">
        <w:rPr>
          <w:rFonts w:ascii="Arial" w:hAnsi="Arial" w:cs="Arial"/>
          <w:i/>
          <w:iCs/>
          <w:sz w:val="18"/>
          <w:szCs w:val="18"/>
          <w:highlight w:val="yellow"/>
        </w:rPr>
        <w:t>NOTA: EN TODOS LOS CASOS PARA LOS CONTRATOS QUE PERTENEZCAN A PROCESOS ADJETIVOS ÉSTOS NO DEBERÁN EXCEDER EL 30% EN LA VALIDACIÓN Y REGISTRO DE LA PEA INSTITUCIONAL ANUAL EMITIDA POR EL MDT; Ó, EN SU DEDECTO, DEBERÁN CITAR EL DOCUMENTO DE EXCEPCIONALIDAD PARA EXCEDER EL 30% EMITIDA POR EL MDT.</w:t>
      </w:r>
    </w:p>
    <w:p w14:paraId="6AB35E99" w14:textId="77777777" w:rsidR="00204EBE" w:rsidRDefault="00204EBE" w:rsidP="00840BC5">
      <w:pPr>
        <w:tabs>
          <w:tab w:val="left" w:pos="0"/>
        </w:tabs>
        <w:spacing w:line="276" w:lineRule="auto"/>
        <w:jc w:val="both"/>
        <w:rPr>
          <w:rFonts w:ascii="Arial" w:hAnsi="Arial" w:cs="Arial"/>
          <w:i/>
          <w:iCs/>
          <w:sz w:val="18"/>
          <w:szCs w:val="18"/>
          <w:highlight w:val="red"/>
        </w:rPr>
      </w:pPr>
    </w:p>
    <w:p w14:paraId="55037D89" w14:textId="0DDAD971" w:rsidR="00291C0D" w:rsidRPr="00291C0D" w:rsidRDefault="00291C0D" w:rsidP="00291C0D">
      <w:pPr>
        <w:autoSpaceDE w:val="0"/>
        <w:autoSpaceDN w:val="0"/>
        <w:adjustRightInd w:val="0"/>
        <w:spacing w:after="0" w:line="240" w:lineRule="auto"/>
        <w:jc w:val="both"/>
        <w:rPr>
          <w:rFonts w:ascii="Arial" w:hAnsi="Arial" w:cs="Arial"/>
          <w:b/>
          <w:bCs/>
          <w:i/>
          <w:iCs/>
          <w:sz w:val="20"/>
          <w:szCs w:val="20"/>
          <w:highlight w:val="yellow"/>
        </w:rPr>
      </w:pPr>
      <w:r w:rsidRPr="00291C0D">
        <w:rPr>
          <w:rFonts w:ascii="Arial" w:hAnsi="Arial" w:cs="Arial"/>
          <w:b/>
          <w:bCs/>
          <w:i/>
          <w:iCs/>
          <w:sz w:val="20"/>
          <w:szCs w:val="20"/>
          <w:highlight w:val="yellow"/>
        </w:rPr>
        <w:lastRenderedPageBreak/>
        <w:t>PARA</w:t>
      </w:r>
      <w:r>
        <w:rPr>
          <w:rFonts w:ascii="Arial" w:hAnsi="Arial" w:cs="Arial"/>
          <w:b/>
          <w:bCs/>
          <w:i/>
          <w:iCs/>
          <w:sz w:val="20"/>
          <w:szCs w:val="20"/>
          <w:highlight w:val="yellow"/>
        </w:rPr>
        <w:t xml:space="preserve"> EL CASO DE</w:t>
      </w:r>
      <w:r w:rsidRPr="00291C0D">
        <w:rPr>
          <w:rFonts w:ascii="Arial" w:hAnsi="Arial" w:cs="Arial"/>
          <w:b/>
          <w:bCs/>
          <w:i/>
          <w:iCs/>
          <w:sz w:val="20"/>
          <w:szCs w:val="20"/>
          <w:highlight w:val="yellow"/>
        </w:rPr>
        <w:t xml:space="preserve"> UNIVERSIDADES Y ESCUELAS POLITÉCNICAS</w:t>
      </w:r>
      <w:r w:rsidRPr="00291C0D">
        <w:rPr>
          <w:rFonts w:ascii="Arial" w:hAnsi="Arial" w:cs="Arial"/>
          <w:b/>
          <w:bCs/>
          <w:i/>
          <w:iCs/>
          <w:sz w:val="20"/>
          <w:szCs w:val="20"/>
          <w:highlight w:val="yellow"/>
        </w:rPr>
        <w:t>:</w:t>
      </w:r>
    </w:p>
    <w:p w14:paraId="00041C1C" w14:textId="77777777" w:rsidR="00291C0D" w:rsidRDefault="00291C0D" w:rsidP="00291C0D">
      <w:pPr>
        <w:autoSpaceDE w:val="0"/>
        <w:autoSpaceDN w:val="0"/>
        <w:adjustRightInd w:val="0"/>
        <w:spacing w:after="0" w:line="240" w:lineRule="auto"/>
        <w:jc w:val="both"/>
        <w:rPr>
          <w:rFonts w:ascii="Arial" w:hAnsi="Arial" w:cs="Arial"/>
          <w:i/>
          <w:iCs/>
          <w:sz w:val="18"/>
          <w:szCs w:val="18"/>
          <w:highlight w:val="yellow"/>
        </w:rPr>
      </w:pPr>
    </w:p>
    <w:p w14:paraId="027E8D18" w14:textId="5DDC3E05" w:rsidR="00204EBE" w:rsidRPr="00FF45E1" w:rsidRDefault="00FC6681" w:rsidP="00291C0D">
      <w:pPr>
        <w:autoSpaceDE w:val="0"/>
        <w:autoSpaceDN w:val="0"/>
        <w:adjustRightInd w:val="0"/>
        <w:spacing w:after="0" w:line="240" w:lineRule="auto"/>
        <w:jc w:val="both"/>
        <w:rPr>
          <w:rFonts w:ascii="Arial" w:hAnsi="Arial" w:cs="Arial"/>
          <w:i/>
          <w:iCs/>
          <w:sz w:val="18"/>
          <w:szCs w:val="18"/>
          <w:highlight w:val="yellow"/>
        </w:rPr>
      </w:pPr>
      <w:r>
        <w:rPr>
          <w:rFonts w:ascii="Arial" w:hAnsi="Arial" w:cs="Arial"/>
          <w:i/>
          <w:iCs/>
          <w:sz w:val="18"/>
          <w:szCs w:val="18"/>
          <w:highlight w:val="yellow"/>
        </w:rPr>
        <w:t xml:space="preserve">MEDIANTE </w:t>
      </w:r>
      <w:r w:rsidR="00204EBE" w:rsidRPr="00204EBE">
        <w:rPr>
          <w:rFonts w:ascii="Arial" w:hAnsi="Arial" w:cs="Arial"/>
          <w:i/>
          <w:iCs/>
          <w:sz w:val="18"/>
          <w:szCs w:val="18"/>
          <w:highlight w:val="yellow"/>
        </w:rPr>
        <w:t>CORREO</w:t>
      </w:r>
      <w:r>
        <w:rPr>
          <w:rFonts w:ascii="Arial" w:hAnsi="Arial" w:cs="Arial"/>
          <w:i/>
          <w:iCs/>
          <w:sz w:val="18"/>
          <w:szCs w:val="18"/>
          <w:highlight w:val="yellow"/>
        </w:rPr>
        <w:t>,</w:t>
      </w:r>
      <w:r w:rsidR="00204EBE" w:rsidRPr="00204EBE">
        <w:rPr>
          <w:rFonts w:ascii="Arial" w:hAnsi="Arial" w:cs="Arial"/>
          <w:i/>
          <w:iCs/>
          <w:sz w:val="18"/>
          <w:szCs w:val="18"/>
          <w:highlight w:val="yellow"/>
        </w:rPr>
        <w:t xml:space="preserve"> </w:t>
      </w:r>
      <w:r w:rsidR="00204EBE">
        <w:rPr>
          <w:rFonts w:ascii="Arial" w:hAnsi="Arial" w:cs="Arial"/>
          <w:i/>
          <w:iCs/>
          <w:sz w:val="18"/>
          <w:szCs w:val="18"/>
          <w:highlight w:val="yellow"/>
        </w:rPr>
        <w:t xml:space="preserve">LA SUBSECRETARÍA DE FORTALECIMIENTO DEL SERVICIO PÚBLICO DEL MDT, INDICÓ QUE NO APRUEBA LA PTH Y TAMPOCO LE CORRESPONDE EL REGISTRO Y VALIDACIÓN DE LA PEA DE LAS </w:t>
      </w:r>
      <w:r w:rsidR="00204EBE" w:rsidRPr="00663B63">
        <w:rPr>
          <w:rFonts w:ascii="Arial" w:hAnsi="Arial" w:cs="Arial"/>
          <w:i/>
          <w:iCs/>
          <w:sz w:val="18"/>
          <w:szCs w:val="18"/>
          <w:highlight w:val="yellow"/>
        </w:rPr>
        <w:t>UNIVERSIDADES Y ESCUELAS POLITÉCNICAS</w:t>
      </w:r>
      <w:r w:rsidR="00204EBE">
        <w:rPr>
          <w:rFonts w:ascii="Arial" w:hAnsi="Arial" w:cs="Arial"/>
          <w:i/>
          <w:iCs/>
          <w:sz w:val="18"/>
          <w:szCs w:val="18"/>
          <w:highlight w:val="yellow"/>
        </w:rPr>
        <w:t xml:space="preserve">, ASÍ TAMBIÉN </w:t>
      </w:r>
      <w:r w:rsidR="00694D6C">
        <w:rPr>
          <w:rFonts w:ascii="Arial" w:hAnsi="Arial" w:cs="Arial"/>
          <w:i/>
          <w:iCs/>
          <w:sz w:val="18"/>
          <w:szCs w:val="18"/>
          <w:highlight w:val="yellow"/>
        </w:rPr>
        <w:t xml:space="preserve">CON </w:t>
      </w:r>
      <w:r w:rsidR="00291C0D">
        <w:rPr>
          <w:rFonts w:ascii="Arial" w:hAnsi="Arial" w:cs="Arial"/>
          <w:i/>
          <w:iCs/>
          <w:sz w:val="18"/>
          <w:szCs w:val="18"/>
          <w:highlight w:val="yellow"/>
        </w:rPr>
        <w:t>MEMORANDO, LA COORDINACIÓN DE ASESORÍA JURÍCA DEL MDT SEÑALÓ QUE</w:t>
      </w:r>
      <w:r w:rsidR="00291C0D" w:rsidRPr="00291C0D">
        <w:rPr>
          <w:rFonts w:ascii="Arial" w:hAnsi="Arial" w:cs="Arial"/>
          <w:i/>
          <w:iCs/>
          <w:sz w:val="18"/>
          <w:szCs w:val="18"/>
          <w:highlight w:val="yellow"/>
        </w:rPr>
        <w:t xml:space="preserve"> TAMPOCO LES SERÍA APLICABLE LA PEA. </w:t>
      </w:r>
      <w:r w:rsidR="00FF45E1">
        <w:rPr>
          <w:rFonts w:ascii="Arial" w:hAnsi="Arial" w:cs="Arial"/>
          <w:i/>
          <w:iCs/>
          <w:sz w:val="18"/>
          <w:szCs w:val="18"/>
          <w:highlight w:val="yellow"/>
        </w:rPr>
        <w:t xml:space="preserve">POR LO QUE LAS </w:t>
      </w:r>
      <w:r w:rsidR="00FF45E1" w:rsidRPr="00FC6681">
        <w:rPr>
          <w:rFonts w:ascii="Arial" w:hAnsi="Arial" w:cs="Arial"/>
          <w:i/>
          <w:iCs/>
          <w:sz w:val="18"/>
          <w:szCs w:val="18"/>
          <w:highlight w:val="yellow"/>
        </w:rPr>
        <w:t>UNIVERSIDADES Y ESCUELAS POLITÉCNICAS</w:t>
      </w:r>
      <w:r w:rsidR="00FF45E1" w:rsidRPr="00FC6681">
        <w:rPr>
          <w:rFonts w:ascii="Arial" w:hAnsi="Arial" w:cs="Arial"/>
          <w:i/>
          <w:iCs/>
          <w:sz w:val="18"/>
          <w:szCs w:val="18"/>
          <w:highlight w:val="yellow"/>
        </w:rPr>
        <w:t xml:space="preserve"> </w:t>
      </w:r>
      <w:r>
        <w:rPr>
          <w:rFonts w:ascii="Arial" w:hAnsi="Arial" w:cs="Arial"/>
          <w:i/>
          <w:iCs/>
          <w:sz w:val="18"/>
          <w:szCs w:val="18"/>
          <w:highlight w:val="yellow"/>
        </w:rPr>
        <w:t xml:space="preserve">NO REGISTRARÁN </w:t>
      </w:r>
      <w:r w:rsidR="00FF45E1" w:rsidRPr="00FC6681">
        <w:rPr>
          <w:rFonts w:ascii="Arial" w:hAnsi="Arial" w:cs="Arial"/>
          <w:i/>
          <w:iCs/>
          <w:sz w:val="18"/>
          <w:szCs w:val="18"/>
          <w:highlight w:val="yellow"/>
        </w:rPr>
        <w:t>LA</w:t>
      </w:r>
      <w:r>
        <w:rPr>
          <w:rFonts w:ascii="Arial" w:hAnsi="Arial" w:cs="Arial"/>
          <w:i/>
          <w:iCs/>
          <w:sz w:val="18"/>
          <w:szCs w:val="18"/>
          <w:highlight w:val="yellow"/>
        </w:rPr>
        <w:t xml:space="preserve"> </w:t>
      </w:r>
      <w:r w:rsidR="00FF45E1" w:rsidRPr="00FC6681">
        <w:rPr>
          <w:rFonts w:ascii="Arial" w:hAnsi="Arial" w:cs="Arial"/>
          <w:i/>
          <w:iCs/>
          <w:sz w:val="18"/>
          <w:szCs w:val="18"/>
          <w:highlight w:val="yellow"/>
        </w:rPr>
        <w:t>INFORMACIÓN CITADA EN EL NUMERAL 3.7</w:t>
      </w:r>
    </w:p>
    <w:p w14:paraId="720B3D58" w14:textId="77777777" w:rsidR="00204EBE" w:rsidRDefault="00204EBE" w:rsidP="00840BC5">
      <w:pPr>
        <w:tabs>
          <w:tab w:val="left" w:pos="0"/>
        </w:tabs>
        <w:spacing w:line="276" w:lineRule="auto"/>
        <w:jc w:val="both"/>
        <w:rPr>
          <w:rFonts w:ascii="Arial" w:hAnsi="Arial" w:cs="Arial"/>
        </w:rPr>
      </w:pPr>
    </w:p>
    <w:p w14:paraId="11BAA816" w14:textId="2DC3CED2" w:rsidR="002F35E3" w:rsidRPr="00EE111D" w:rsidRDefault="002F35E3" w:rsidP="006B0E97">
      <w:pPr>
        <w:tabs>
          <w:tab w:val="left" w:pos="0"/>
        </w:tabs>
        <w:spacing w:line="276" w:lineRule="auto"/>
        <w:jc w:val="both"/>
        <w:rPr>
          <w:rFonts w:ascii="Arial" w:hAnsi="Arial" w:cs="Arial"/>
          <w:b/>
        </w:rPr>
      </w:pPr>
      <w:r w:rsidRPr="00EE111D">
        <w:rPr>
          <w:rFonts w:ascii="Arial" w:hAnsi="Arial" w:cs="Arial"/>
          <w:b/>
        </w:rPr>
        <w:t>3.</w:t>
      </w:r>
      <w:r w:rsidR="00D642F3">
        <w:rPr>
          <w:rFonts w:ascii="Arial" w:hAnsi="Arial" w:cs="Arial"/>
          <w:b/>
        </w:rPr>
        <w:t>8</w:t>
      </w:r>
      <w:r w:rsidRPr="00EE111D">
        <w:rPr>
          <w:rFonts w:ascii="Arial" w:hAnsi="Arial" w:cs="Arial"/>
          <w:b/>
        </w:rPr>
        <w:t xml:space="preserve"> Certificación Presupuestaria</w:t>
      </w:r>
    </w:p>
    <w:p w14:paraId="35D01500" w14:textId="46ABB5B8" w:rsidR="004B21AD" w:rsidRDefault="009D0B5D" w:rsidP="004B21AD">
      <w:pPr>
        <w:tabs>
          <w:tab w:val="left" w:pos="0"/>
        </w:tabs>
        <w:spacing w:line="276" w:lineRule="auto"/>
        <w:jc w:val="both"/>
        <w:rPr>
          <w:rFonts w:ascii="Arial" w:hAnsi="Arial" w:cs="Arial"/>
        </w:rPr>
      </w:pPr>
      <w:r>
        <w:rPr>
          <w:rFonts w:ascii="Arial" w:hAnsi="Arial" w:cs="Arial"/>
        </w:rPr>
        <w:t>Mediante la Certificación Presupuestaria Nro.</w:t>
      </w:r>
      <w:r w:rsidR="00B50885" w:rsidRPr="00B50885">
        <w:rPr>
          <w:rFonts w:ascii="Arial" w:hAnsi="Arial" w:cs="Arial"/>
        </w:rPr>
        <w:t xml:space="preserve"> </w:t>
      </w:r>
      <w:r w:rsidR="00B50885" w:rsidRPr="00156DA5">
        <w:rPr>
          <w:rFonts w:ascii="Arial" w:hAnsi="Arial" w:cs="Arial"/>
        </w:rPr>
        <w:t xml:space="preserve">XXX, de </w:t>
      </w:r>
      <w:bookmarkStart w:id="4" w:name="_Hlk187752126"/>
      <w:r w:rsidR="00B50885" w:rsidRPr="00156DA5">
        <w:rPr>
          <w:rFonts w:ascii="Arial" w:hAnsi="Arial" w:cs="Arial"/>
        </w:rPr>
        <w:t>dd/mm/</w:t>
      </w:r>
      <w:r w:rsidR="00B50885">
        <w:rPr>
          <w:rFonts w:ascii="Arial" w:hAnsi="Arial" w:cs="Arial"/>
        </w:rPr>
        <w:t>2025</w:t>
      </w:r>
      <w:bookmarkEnd w:id="4"/>
      <w:r>
        <w:rPr>
          <w:rFonts w:ascii="Arial" w:hAnsi="Arial" w:cs="Arial"/>
        </w:rPr>
        <w:t xml:space="preserve">, </w:t>
      </w:r>
      <w:r w:rsidR="00A649FC">
        <w:rPr>
          <w:rFonts w:ascii="Arial" w:hAnsi="Arial" w:cs="Arial"/>
        </w:rPr>
        <w:t xml:space="preserve">la unidad competente de esta </w:t>
      </w:r>
      <w:r w:rsidR="004B21AD">
        <w:rPr>
          <w:rFonts w:ascii="Arial" w:hAnsi="Arial" w:cs="Arial"/>
        </w:rPr>
        <w:t>institución</w:t>
      </w:r>
      <w:r w:rsidR="00A649FC">
        <w:rPr>
          <w:rFonts w:ascii="Arial" w:hAnsi="Arial" w:cs="Arial"/>
        </w:rPr>
        <w:t xml:space="preserve"> </w:t>
      </w:r>
      <w:bookmarkStart w:id="5" w:name="_Hlk171061220"/>
      <w:r w:rsidR="00A649FC">
        <w:rPr>
          <w:rFonts w:ascii="Arial" w:hAnsi="Arial" w:cs="Arial"/>
        </w:rPr>
        <w:t xml:space="preserve">certificó que </w:t>
      </w:r>
      <w:bookmarkStart w:id="6" w:name="_Hlk187752472"/>
      <w:r w:rsidR="00A649FC">
        <w:rPr>
          <w:rFonts w:ascii="Arial" w:hAnsi="Arial" w:cs="Arial"/>
        </w:rPr>
        <w:t>existen los recursos económicos disponibles en la correspondiente partida presupuestaria</w:t>
      </w:r>
      <w:bookmarkEnd w:id="5"/>
      <w:r w:rsidR="00D36150">
        <w:rPr>
          <w:rFonts w:ascii="Arial" w:hAnsi="Arial" w:cs="Arial"/>
        </w:rPr>
        <w:t xml:space="preserve">, </w:t>
      </w:r>
      <w:bookmarkStart w:id="7" w:name="_Hlk187752597"/>
      <w:r w:rsidR="00D36150">
        <w:rPr>
          <w:rFonts w:ascii="Arial" w:hAnsi="Arial" w:cs="Arial"/>
        </w:rPr>
        <w:t xml:space="preserve">previo a lo cual </w:t>
      </w:r>
      <w:r w:rsidR="00C36F7E">
        <w:rPr>
          <w:rFonts w:ascii="Arial" w:hAnsi="Arial" w:cs="Arial"/>
        </w:rPr>
        <w:t xml:space="preserve">esta institución </w:t>
      </w:r>
      <w:r w:rsidR="00D36150">
        <w:rPr>
          <w:rFonts w:ascii="Arial" w:hAnsi="Arial" w:cs="Arial"/>
        </w:rPr>
        <w:t>observó</w:t>
      </w:r>
      <w:r w:rsidR="00D17AAC">
        <w:rPr>
          <w:rFonts w:ascii="Arial" w:hAnsi="Arial" w:cs="Arial"/>
        </w:rPr>
        <w:t xml:space="preserve"> y</w:t>
      </w:r>
      <w:r w:rsidR="004F54A6">
        <w:rPr>
          <w:rFonts w:ascii="Arial" w:hAnsi="Arial" w:cs="Arial"/>
        </w:rPr>
        <w:t xml:space="preserve">/o </w:t>
      </w:r>
      <w:r w:rsidR="00D17AAC">
        <w:rPr>
          <w:rFonts w:ascii="Arial" w:hAnsi="Arial" w:cs="Arial"/>
        </w:rPr>
        <w:t>efectuó las gestiones correspondientes para</w:t>
      </w:r>
      <w:r w:rsidR="00A649FC">
        <w:rPr>
          <w:rFonts w:ascii="Arial" w:hAnsi="Arial" w:cs="Arial"/>
        </w:rPr>
        <w:t xml:space="preserve"> </w:t>
      </w:r>
      <w:bookmarkStart w:id="8" w:name="_Hlk171061241"/>
      <w:r w:rsidR="00A649FC">
        <w:rPr>
          <w:rFonts w:ascii="Arial" w:hAnsi="Arial" w:cs="Arial"/>
        </w:rPr>
        <w:t xml:space="preserve">que </w:t>
      </w:r>
      <w:r w:rsidR="004F54A6" w:rsidRPr="00CE033E">
        <w:rPr>
          <w:rFonts w:ascii="Arial" w:hAnsi="Arial" w:cs="Arial"/>
        </w:rPr>
        <w:t xml:space="preserve">los </w:t>
      </w:r>
      <w:r w:rsidR="004F54A6" w:rsidRPr="00CE033E">
        <w:rPr>
          <w:rFonts w:ascii="Arial" w:hAnsi="Arial" w:cs="Arial"/>
          <w:noProof/>
        </w:rPr>
        <w:t>contratos de servicios ocasionales citados en el presente informe</w:t>
      </w:r>
      <w:r w:rsidR="004F54A6" w:rsidRPr="00CE033E">
        <w:rPr>
          <w:rFonts w:ascii="Arial" w:hAnsi="Arial" w:cs="Arial"/>
        </w:rPr>
        <w:t xml:space="preserve"> </w:t>
      </w:r>
      <w:r w:rsidR="00D17AAC">
        <w:rPr>
          <w:rFonts w:ascii="Arial" w:hAnsi="Arial" w:cs="Arial"/>
        </w:rPr>
        <w:t>no implique</w:t>
      </w:r>
      <w:r w:rsidR="004F54A6">
        <w:rPr>
          <w:rFonts w:ascii="Arial" w:hAnsi="Arial" w:cs="Arial"/>
        </w:rPr>
        <w:t>n</w:t>
      </w:r>
      <w:r w:rsidR="00A649FC">
        <w:rPr>
          <w:rFonts w:ascii="Arial" w:hAnsi="Arial" w:cs="Arial"/>
        </w:rPr>
        <w:t xml:space="preserve"> aumento en la masa salarial aprobada para el </w:t>
      </w:r>
      <w:bookmarkEnd w:id="8"/>
      <w:r w:rsidR="00400ED5">
        <w:rPr>
          <w:rFonts w:ascii="Arial" w:hAnsi="Arial" w:cs="Arial"/>
        </w:rPr>
        <w:t>presente año</w:t>
      </w:r>
      <w:r w:rsidR="00A649FC">
        <w:rPr>
          <w:rFonts w:ascii="Arial" w:hAnsi="Arial" w:cs="Arial"/>
        </w:rPr>
        <w:t>.</w:t>
      </w:r>
      <w:r w:rsidR="004B21AD">
        <w:rPr>
          <w:rFonts w:ascii="Arial" w:hAnsi="Arial" w:cs="Arial"/>
        </w:rPr>
        <w:t xml:space="preserve"> </w:t>
      </w:r>
      <w:bookmarkEnd w:id="6"/>
      <w:bookmarkEnd w:id="7"/>
    </w:p>
    <w:p w14:paraId="3BC9B72A" w14:textId="44849C33" w:rsidR="002E350C" w:rsidRDefault="002E350C" w:rsidP="009D0B5D">
      <w:pPr>
        <w:spacing w:after="0" w:line="276" w:lineRule="auto"/>
        <w:jc w:val="both"/>
        <w:rPr>
          <w:rFonts w:ascii="Arial" w:hAnsi="Arial" w:cs="Arial"/>
          <w:i/>
          <w:iCs/>
          <w:sz w:val="18"/>
          <w:szCs w:val="18"/>
        </w:rPr>
      </w:pPr>
    </w:p>
    <w:p w14:paraId="44353353" w14:textId="3A1F7A38" w:rsidR="00357D3F" w:rsidRDefault="00357D3F" w:rsidP="00357D3F">
      <w:pPr>
        <w:tabs>
          <w:tab w:val="left" w:pos="0"/>
        </w:tabs>
        <w:spacing w:line="276" w:lineRule="auto"/>
        <w:jc w:val="both"/>
        <w:rPr>
          <w:rFonts w:ascii="Arial" w:hAnsi="Arial" w:cs="Arial"/>
          <w:b/>
        </w:rPr>
      </w:pPr>
      <w:r w:rsidRPr="00357D3F">
        <w:rPr>
          <w:rFonts w:ascii="Arial" w:hAnsi="Arial" w:cs="Arial"/>
          <w:b/>
        </w:rPr>
        <w:t>3.</w:t>
      </w:r>
      <w:r w:rsidR="00D642F3">
        <w:rPr>
          <w:rFonts w:ascii="Arial" w:hAnsi="Arial" w:cs="Arial"/>
          <w:b/>
        </w:rPr>
        <w:t>9</w:t>
      </w:r>
      <w:r w:rsidRPr="00357D3F">
        <w:rPr>
          <w:rFonts w:ascii="Arial" w:hAnsi="Arial" w:cs="Arial"/>
          <w:b/>
        </w:rPr>
        <w:t xml:space="preserve"> </w:t>
      </w:r>
      <w:r w:rsidR="00845BD9">
        <w:rPr>
          <w:rFonts w:ascii="Arial" w:hAnsi="Arial" w:cs="Arial"/>
          <w:b/>
        </w:rPr>
        <w:t xml:space="preserve">Aprobación de la estructura organizacional de arranque y la estructura provisional </w:t>
      </w:r>
      <w:r w:rsidRPr="0047651C">
        <w:rPr>
          <w:rFonts w:ascii="Arial" w:hAnsi="Arial" w:cs="Arial"/>
          <w:i/>
          <w:iCs/>
          <w:sz w:val="18"/>
          <w:szCs w:val="18"/>
          <w:highlight w:val="yellow"/>
        </w:rPr>
        <w:t xml:space="preserve">ESTE </w:t>
      </w:r>
      <w:r>
        <w:rPr>
          <w:rFonts w:ascii="Arial" w:hAnsi="Arial" w:cs="Arial"/>
          <w:i/>
          <w:iCs/>
          <w:sz w:val="18"/>
          <w:szCs w:val="18"/>
          <w:highlight w:val="yellow"/>
        </w:rPr>
        <w:t>NUMERAL</w:t>
      </w:r>
      <w:r w:rsidRPr="0047651C">
        <w:rPr>
          <w:rFonts w:ascii="Arial" w:hAnsi="Arial" w:cs="Arial"/>
          <w:i/>
          <w:iCs/>
          <w:sz w:val="18"/>
          <w:szCs w:val="18"/>
          <w:highlight w:val="yellow"/>
        </w:rPr>
        <w:t xml:space="preserve"> APLICA EXCLUSIVAMENTE PARA LAS INSTITUCIONES</w:t>
      </w:r>
      <w:r w:rsidRPr="00357D3F">
        <w:rPr>
          <w:rFonts w:ascii="Arial" w:hAnsi="Arial" w:cs="Arial"/>
          <w:i/>
          <w:iCs/>
          <w:sz w:val="18"/>
          <w:szCs w:val="18"/>
          <w:highlight w:val="yellow"/>
        </w:rPr>
        <w:t xml:space="preserve"> DE RECIENTE CREACIÓN QUE FORMAN PARTE DE LA FUNCIÓN EJECUTIVA (ADMINISTRACIÓN PÚBLICA CENTRAL, INSTITUCIONAL Y QUE DEPENDEN DE LA FUNCIÓN EJECUTIVA)</w:t>
      </w:r>
    </w:p>
    <w:p w14:paraId="5FCBB720" w14:textId="4FCCDD80" w:rsidR="00357D3F" w:rsidRPr="000238F6" w:rsidRDefault="000A321A" w:rsidP="000A321A">
      <w:pPr>
        <w:tabs>
          <w:tab w:val="left" w:pos="0"/>
        </w:tabs>
        <w:spacing w:line="276" w:lineRule="auto"/>
        <w:jc w:val="both"/>
        <w:rPr>
          <w:rFonts w:ascii="Arial" w:hAnsi="Arial" w:cs="Arial"/>
          <w:i/>
          <w:iCs/>
        </w:rPr>
      </w:pPr>
      <w:r w:rsidRPr="000A321A">
        <w:rPr>
          <w:rFonts w:ascii="Arial" w:hAnsi="Arial" w:cs="Arial"/>
        </w:rPr>
        <w:t>Conforme el art. 26 del Acuerdo Nro. MDT-2021-223</w:t>
      </w:r>
      <w:r>
        <w:rPr>
          <w:rFonts w:ascii="Arial" w:hAnsi="Arial" w:cs="Arial"/>
        </w:rPr>
        <w:t xml:space="preserve"> </w:t>
      </w:r>
      <w:r w:rsidRPr="000A321A">
        <w:rPr>
          <w:rFonts w:ascii="Arial" w:hAnsi="Arial" w:cs="Arial"/>
        </w:rPr>
        <w:t>(Norma Técnica para la Elaboración de los Instrumentos de Gestión Institucional de las Entidades</w:t>
      </w:r>
      <w:r>
        <w:rPr>
          <w:rFonts w:ascii="Arial" w:hAnsi="Arial" w:cs="Arial"/>
        </w:rPr>
        <w:t xml:space="preserve"> </w:t>
      </w:r>
      <w:r w:rsidRPr="000A321A">
        <w:rPr>
          <w:rFonts w:ascii="Arial" w:hAnsi="Arial" w:cs="Arial"/>
        </w:rPr>
        <w:t>de la Función Ejecutiva)</w:t>
      </w:r>
      <w:r w:rsidR="0011423D">
        <w:rPr>
          <w:rFonts w:ascii="Arial" w:hAnsi="Arial" w:cs="Arial"/>
        </w:rPr>
        <w:t>, m</w:t>
      </w:r>
      <w:r w:rsidR="00357D3F">
        <w:rPr>
          <w:rFonts w:ascii="Arial" w:hAnsi="Arial" w:cs="Arial"/>
        </w:rPr>
        <w:t>ediante documento Nro.</w:t>
      </w:r>
      <w:r w:rsidR="00357D3F" w:rsidRPr="00156DA5">
        <w:rPr>
          <w:rFonts w:ascii="Arial" w:hAnsi="Arial" w:cs="Arial"/>
        </w:rPr>
        <w:t xml:space="preserve"> XXX, de dd/mm/</w:t>
      </w:r>
      <w:r w:rsidR="00357D3F">
        <w:rPr>
          <w:rFonts w:ascii="Arial" w:hAnsi="Arial" w:cs="Arial"/>
        </w:rPr>
        <w:t>aa, el Ministerio del Trabajo, aprobó la estructura organizacional de arranque de esta institución</w:t>
      </w:r>
      <w:r>
        <w:rPr>
          <w:rFonts w:ascii="Arial" w:hAnsi="Arial" w:cs="Arial"/>
        </w:rPr>
        <w:t>,</w:t>
      </w:r>
      <w:r w:rsidR="0011423D">
        <w:rPr>
          <w:rFonts w:ascii="Arial" w:hAnsi="Arial" w:cs="Arial"/>
        </w:rPr>
        <w:t xml:space="preserve"> la cual se encuentra vigente.</w:t>
      </w:r>
    </w:p>
    <w:p w14:paraId="1FF6FA95" w14:textId="446728AA" w:rsidR="00357D3F" w:rsidRPr="00D9504D" w:rsidRDefault="000238F6" w:rsidP="00D9504D">
      <w:pPr>
        <w:tabs>
          <w:tab w:val="left" w:pos="0"/>
        </w:tabs>
        <w:spacing w:line="276" w:lineRule="auto"/>
        <w:jc w:val="both"/>
        <w:rPr>
          <w:rFonts w:ascii="Arial" w:hAnsi="Arial" w:cs="Arial"/>
          <w:i/>
          <w:iCs/>
          <w:sz w:val="18"/>
          <w:szCs w:val="18"/>
        </w:rPr>
      </w:pPr>
      <w:r w:rsidRPr="00357D3F">
        <w:rPr>
          <w:rFonts w:ascii="Arial" w:hAnsi="Arial" w:cs="Arial"/>
          <w:b/>
        </w:rPr>
        <w:t>3.</w:t>
      </w:r>
      <w:r w:rsidR="00D642F3">
        <w:rPr>
          <w:rFonts w:ascii="Arial" w:hAnsi="Arial" w:cs="Arial"/>
          <w:b/>
        </w:rPr>
        <w:t>10</w:t>
      </w:r>
      <w:r w:rsidRPr="00357D3F">
        <w:rPr>
          <w:rFonts w:ascii="Arial" w:hAnsi="Arial" w:cs="Arial"/>
          <w:b/>
        </w:rPr>
        <w:t xml:space="preserve"> </w:t>
      </w:r>
      <w:r w:rsidR="00845BD9">
        <w:rPr>
          <w:rFonts w:ascii="Arial" w:hAnsi="Arial" w:cs="Arial"/>
          <w:b/>
        </w:rPr>
        <w:t xml:space="preserve">Aprobación de la estructura institucional provisional </w:t>
      </w:r>
      <w:r w:rsidR="00D9504D" w:rsidRPr="0047651C">
        <w:rPr>
          <w:rFonts w:ascii="Arial" w:hAnsi="Arial" w:cs="Arial"/>
          <w:i/>
          <w:iCs/>
          <w:sz w:val="18"/>
          <w:szCs w:val="18"/>
          <w:highlight w:val="yellow"/>
        </w:rPr>
        <w:t xml:space="preserve">ESTE </w:t>
      </w:r>
      <w:r w:rsidR="00D9504D">
        <w:rPr>
          <w:rFonts w:ascii="Arial" w:hAnsi="Arial" w:cs="Arial"/>
          <w:i/>
          <w:iCs/>
          <w:sz w:val="18"/>
          <w:szCs w:val="18"/>
          <w:highlight w:val="yellow"/>
        </w:rPr>
        <w:t>NUMERAL</w:t>
      </w:r>
      <w:r w:rsidR="00D9504D" w:rsidRPr="0047651C">
        <w:rPr>
          <w:rFonts w:ascii="Arial" w:hAnsi="Arial" w:cs="Arial"/>
          <w:i/>
          <w:iCs/>
          <w:sz w:val="18"/>
          <w:szCs w:val="18"/>
          <w:highlight w:val="yellow"/>
        </w:rPr>
        <w:t xml:space="preserve"> APLICA EXCLUSIVAMENTE PARA LAS INSTITUCIONES</w:t>
      </w:r>
      <w:r w:rsidR="00D9504D" w:rsidRPr="00357D3F">
        <w:rPr>
          <w:rFonts w:ascii="Arial" w:hAnsi="Arial" w:cs="Arial"/>
          <w:i/>
          <w:iCs/>
          <w:sz w:val="18"/>
          <w:szCs w:val="18"/>
          <w:highlight w:val="yellow"/>
        </w:rPr>
        <w:t xml:space="preserve"> DE RECIENTE CREACIÓN QUE</w:t>
      </w:r>
      <w:r w:rsidR="00D9504D" w:rsidRPr="00D9504D">
        <w:rPr>
          <w:rFonts w:ascii="Arial" w:hAnsi="Arial" w:cs="Arial"/>
          <w:i/>
          <w:iCs/>
          <w:sz w:val="18"/>
          <w:szCs w:val="18"/>
          <w:highlight w:val="yellow"/>
        </w:rPr>
        <w:t xml:space="preserve"> SE ENCUENTREN DENTRO DEL ARTÍCULO 225 DE LA CONSTITUCIÓN DE LA REPÚBLICA DEL ECUADOR</w:t>
      </w:r>
    </w:p>
    <w:p w14:paraId="30D6923E" w14:textId="79111EAC" w:rsidR="00357D3F" w:rsidRDefault="000238F6" w:rsidP="00357D3F">
      <w:pPr>
        <w:tabs>
          <w:tab w:val="left" w:pos="0"/>
        </w:tabs>
        <w:spacing w:line="276" w:lineRule="auto"/>
        <w:jc w:val="both"/>
        <w:rPr>
          <w:rFonts w:ascii="Arial" w:hAnsi="Arial" w:cs="Arial"/>
        </w:rPr>
      </w:pPr>
      <w:r>
        <w:rPr>
          <w:rFonts w:ascii="Arial" w:hAnsi="Arial" w:cs="Arial"/>
        </w:rPr>
        <w:t xml:space="preserve">Conforme al </w:t>
      </w:r>
      <w:r w:rsidR="0011423D" w:rsidRPr="0011423D">
        <w:rPr>
          <w:rFonts w:ascii="Arial" w:hAnsi="Arial" w:cs="Arial"/>
        </w:rPr>
        <w:t>art. 6 del Acuerdo No. MDT-2020-0119 y sus reformas (Directrices para la</w:t>
      </w:r>
      <w:r>
        <w:rPr>
          <w:rFonts w:ascii="Arial" w:hAnsi="Arial" w:cs="Arial"/>
        </w:rPr>
        <w:t xml:space="preserve"> </w:t>
      </w:r>
      <w:r w:rsidR="0011423D" w:rsidRPr="0011423D">
        <w:rPr>
          <w:rFonts w:ascii="Arial" w:hAnsi="Arial" w:cs="Arial"/>
        </w:rPr>
        <w:t>evaluación del talento humano de las instituciones en proceso de supresión o reestructuración)</w:t>
      </w:r>
      <w:r w:rsidR="00D9504D">
        <w:rPr>
          <w:rFonts w:ascii="Arial" w:hAnsi="Arial" w:cs="Arial"/>
        </w:rPr>
        <w:t>, m</w:t>
      </w:r>
      <w:r w:rsidR="00357D3F">
        <w:rPr>
          <w:rFonts w:ascii="Arial" w:hAnsi="Arial" w:cs="Arial"/>
        </w:rPr>
        <w:t>ediante documento Nro.</w:t>
      </w:r>
      <w:r w:rsidR="00357D3F" w:rsidRPr="00156DA5">
        <w:rPr>
          <w:rFonts w:ascii="Arial" w:hAnsi="Arial" w:cs="Arial"/>
        </w:rPr>
        <w:t xml:space="preserve"> XXX, de dd/mm/</w:t>
      </w:r>
      <w:r w:rsidR="00357D3F">
        <w:rPr>
          <w:rFonts w:ascii="Arial" w:hAnsi="Arial" w:cs="Arial"/>
        </w:rPr>
        <w:t xml:space="preserve">aa, </w:t>
      </w:r>
      <w:r w:rsidR="00357D3F" w:rsidRPr="00357D3F">
        <w:rPr>
          <w:rFonts w:ascii="Arial" w:hAnsi="Arial" w:cs="Arial"/>
        </w:rPr>
        <w:t xml:space="preserve">la máxima autoridad </w:t>
      </w:r>
      <w:r w:rsidR="00357D3F">
        <w:rPr>
          <w:rFonts w:ascii="Arial" w:hAnsi="Arial" w:cs="Arial"/>
        </w:rPr>
        <w:t xml:space="preserve">de esta institución </w:t>
      </w:r>
      <w:r w:rsidR="00357D3F" w:rsidRPr="00357D3F">
        <w:rPr>
          <w:rFonts w:ascii="Arial" w:hAnsi="Arial" w:cs="Arial"/>
        </w:rPr>
        <w:t>aprobó la estructura institucional</w:t>
      </w:r>
      <w:r w:rsidR="00357D3F">
        <w:rPr>
          <w:rFonts w:ascii="Arial" w:hAnsi="Arial" w:cs="Arial"/>
        </w:rPr>
        <w:t xml:space="preserve"> </w:t>
      </w:r>
      <w:r w:rsidR="00357D3F" w:rsidRPr="00357D3F">
        <w:rPr>
          <w:rFonts w:ascii="Arial" w:hAnsi="Arial" w:cs="Arial"/>
        </w:rPr>
        <w:t>provisional, con el número y detalle de puestos que se requiere en cada unidad y/o proceso.</w:t>
      </w:r>
    </w:p>
    <w:p w14:paraId="69453409" w14:textId="448FCCE9" w:rsidR="00357D3F" w:rsidRDefault="00357D3F" w:rsidP="00357D3F">
      <w:pPr>
        <w:tabs>
          <w:tab w:val="left" w:pos="0"/>
        </w:tabs>
        <w:spacing w:line="276" w:lineRule="auto"/>
        <w:jc w:val="both"/>
        <w:rPr>
          <w:rFonts w:ascii="Arial" w:hAnsi="Arial" w:cs="Arial"/>
        </w:rPr>
      </w:pPr>
      <w:r w:rsidRPr="000A321A">
        <w:rPr>
          <w:rFonts w:ascii="Arial" w:hAnsi="Arial" w:cs="Arial"/>
          <w:b/>
          <w:bCs/>
        </w:rPr>
        <w:t>3.</w:t>
      </w:r>
      <w:r w:rsidR="00D642F3">
        <w:rPr>
          <w:rFonts w:ascii="Arial" w:hAnsi="Arial" w:cs="Arial"/>
          <w:b/>
          <w:bCs/>
        </w:rPr>
        <w:t>11</w:t>
      </w:r>
      <w:r w:rsidRPr="000A321A">
        <w:rPr>
          <w:rFonts w:ascii="Arial" w:hAnsi="Arial" w:cs="Arial"/>
          <w:b/>
          <w:bCs/>
        </w:rPr>
        <w:t xml:space="preserve"> </w:t>
      </w:r>
      <w:r w:rsidR="00845BD9">
        <w:rPr>
          <w:rFonts w:ascii="Arial" w:hAnsi="Arial" w:cs="Arial"/>
          <w:b/>
          <w:bCs/>
        </w:rPr>
        <w:t>A</w:t>
      </w:r>
      <w:r w:rsidR="00845BD9" w:rsidRPr="000A321A">
        <w:rPr>
          <w:rFonts w:ascii="Arial" w:hAnsi="Arial" w:cs="Arial"/>
          <w:b/>
          <w:bCs/>
        </w:rPr>
        <w:t>utorización de la creación o reestructuración de la unidad de auditoría interna</w:t>
      </w:r>
      <w:r w:rsidR="00845BD9">
        <w:rPr>
          <w:rFonts w:ascii="Arial" w:hAnsi="Arial" w:cs="Arial"/>
        </w:rPr>
        <w:t xml:space="preserve"> </w:t>
      </w:r>
      <w:r w:rsidRPr="000A321A">
        <w:rPr>
          <w:rFonts w:ascii="Arial" w:hAnsi="Arial" w:cs="Arial"/>
          <w:i/>
          <w:iCs/>
          <w:sz w:val="18"/>
          <w:szCs w:val="18"/>
          <w:highlight w:val="yellow"/>
        </w:rPr>
        <w:t xml:space="preserve">ESTE NUMERAL APLICA EXCLUSIVAMENTE PARA LAS INSTITUCIONES </w:t>
      </w:r>
      <w:r w:rsidR="000A321A" w:rsidRPr="000A321A">
        <w:rPr>
          <w:rFonts w:ascii="Arial" w:hAnsi="Arial" w:cs="Arial"/>
          <w:i/>
          <w:iCs/>
          <w:sz w:val="18"/>
          <w:szCs w:val="18"/>
          <w:highlight w:val="yellow"/>
        </w:rPr>
        <w:t>QUE REQUIERAN LA AUTORIZACIÓN DE CONTRATOS DE PERSONAL AUDITOR</w:t>
      </w:r>
    </w:p>
    <w:p w14:paraId="71372A43" w14:textId="49EE7DFE" w:rsidR="000A321A" w:rsidRDefault="000A321A" w:rsidP="000A321A">
      <w:pPr>
        <w:tabs>
          <w:tab w:val="left" w:pos="0"/>
        </w:tabs>
        <w:spacing w:line="276" w:lineRule="auto"/>
        <w:jc w:val="both"/>
        <w:rPr>
          <w:rFonts w:ascii="Arial" w:hAnsi="Arial" w:cs="Arial"/>
        </w:rPr>
      </w:pPr>
      <w:r w:rsidRPr="000A321A">
        <w:rPr>
          <w:rFonts w:ascii="Arial" w:hAnsi="Arial" w:cs="Arial"/>
        </w:rPr>
        <w:t xml:space="preserve">Mediante </w:t>
      </w:r>
      <w:r>
        <w:rPr>
          <w:rFonts w:ascii="Arial" w:hAnsi="Arial" w:cs="Arial"/>
        </w:rPr>
        <w:t>informe técnico Nro.</w:t>
      </w:r>
      <w:r w:rsidRPr="00156DA5">
        <w:rPr>
          <w:rFonts w:ascii="Arial" w:hAnsi="Arial" w:cs="Arial"/>
        </w:rPr>
        <w:t xml:space="preserve"> XXX, de dd/mm/</w:t>
      </w:r>
      <w:r>
        <w:rPr>
          <w:rFonts w:ascii="Arial" w:hAnsi="Arial" w:cs="Arial"/>
        </w:rPr>
        <w:t>aa,</w:t>
      </w:r>
      <w:r w:rsidRPr="000A321A">
        <w:rPr>
          <w:rFonts w:ascii="Arial" w:hAnsi="Arial" w:cs="Arial"/>
        </w:rPr>
        <w:t xml:space="preserve"> la Contraloría General del Estado</w:t>
      </w:r>
      <w:r w:rsidR="00921E98">
        <w:rPr>
          <w:rFonts w:ascii="Arial" w:hAnsi="Arial" w:cs="Arial"/>
        </w:rPr>
        <w:t xml:space="preserve"> autorizó la </w:t>
      </w:r>
      <w:r w:rsidRPr="00921E98">
        <w:rPr>
          <w:rFonts w:ascii="Arial" w:hAnsi="Arial" w:cs="Arial"/>
          <w:highlight w:val="yellow"/>
        </w:rPr>
        <w:t xml:space="preserve">creación </w:t>
      </w:r>
      <w:r w:rsidR="00921E98" w:rsidRPr="00921E98">
        <w:rPr>
          <w:rFonts w:ascii="Arial" w:hAnsi="Arial" w:cs="Arial"/>
          <w:highlight w:val="yellow"/>
        </w:rPr>
        <w:t>/</w:t>
      </w:r>
      <w:r w:rsidRPr="00921E98">
        <w:rPr>
          <w:rFonts w:ascii="Arial" w:hAnsi="Arial" w:cs="Arial"/>
          <w:highlight w:val="yellow"/>
        </w:rPr>
        <w:t xml:space="preserve"> reestructuración</w:t>
      </w:r>
      <w:r w:rsidRPr="000A321A">
        <w:rPr>
          <w:rFonts w:ascii="Arial" w:hAnsi="Arial" w:cs="Arial"/>
        </w:rPr>
        <w:t xml:space="preserve"> de la unidad de auditoría interna de</w:t>
      </w:r>
      <w:r w:rsidR="00921E98">
        <w:rPr>
          <w:rFonts w:ascii="Arial" w:hAnsi="Arial" w:cs="Arial"/>
        </w:rPr>
        <w:t xml:space="preserve"> esta institución</w:t>
      </w:r>
      <w:r w:rsidRPr="000A321A">
        <w:rPr>
          <w:rFonts w:ascii="Arial" w:hAnsi="Arial" w:cs="Arial"/>
        </w:rPr>
        <w:t>.</w:t>
      </w:r>
    </w:p>
    <w:p w14:paraId="3F61058B" w14:textId="77777777" w:rsidR="00374044" w:rsidRDefault="00374044" w:rsidP="006B0E97">
      <w:pPr>
        <w:spacing w:after="0" w:line="276" w:lineRule="auto"/>
        <w:jc w:val="both"/>
        <w:rPr>
          <w:rFonts w:ascii="Arial" w:hAnsi="Arial" w:cs="Arial"/>
          <w:b/>
          <w:lang w:val="es-ES" w:eastAsia="es-EC"/>
        </w:rPr>
      </w:pPr>
    </w:p>
    <w:p w14:paraId="67C1D4E8" w14:textId="4F6A62E7" w:rsidR="00EE27B7" w:rsidRDefault="00EE27B7" w:rsidP="006B0E97">
      <w:pPr>
        <w:spacing w:after="0" w:line="276" w:lineRule="auto"/>
        <w:jc w:val="both"/>
        <w:rPr>
          <w:rFonts w:ascii="Arial" w:hAnsi="Arial" w:cs="Arial"/>
          <w:b/>
          <w:lang w:val="es-ES" w:eastAsia="es-EC"/>
        </w:rPr>
      </w:pPr>
      <w:r w:rsidRPr="00EE111D">
        <w:rPr>
          <w:rFonts w:ascii="Arial" w:hAnsi="Arial" w:cs="Arial"/>
          <w:b/>
          <w:lang w:val="es-ES" w:eastAsia="es-EC"/>
        </w:rPr>
        <w:t xml:space="preserve">4. CONCLUSIONES </w:t>
      </w:r>
    </w:p>
    <w:p w14:paraId="495B3ED1" w14:textId="77777777" w:rsidR="006B0E97" w:rsidRPr="00EE111D" w:rsidRDefault="006B0E97" w:rsidP="006B0E97">
      <w:pPr>
        <w:spacing w:after="0" w:line="276" w:lineRule="auto"/>
        <w:jc w:val="both"/>
        <w:rPr>
          <w:rFonts w:ascii="Arial" w:eastAsia="Arial Unicode MS" w:hAnsi="Arial" w:cs="Arial"/>
          <w:lang w:val="es-ES" w:eastAsia="zh-CN" w:bidi="hi-IN"/>
        </w:rPr>
      </w:pPr>
    </w:p>
    <w:p w14:paraId="4283F273" w14:textId="026ADB0F" w:rsidR="005C481D" w:rsidRPr="00520105" w:rsidRDefault="005C685B" w:rsidP="00520105">
      <w:pPr>
        <w:jc w:val="both"/>
        <w:rPr>
          <w:rFonts w:ascii="Arial" w:hAnsi="Arial" w:cs="Arial"/>
        </w:rPr>
      </w:pPr>
      <w:r w:rsidRPr="00E8639B">
        <w:rPr>
          <w:rFonts w:ascii="Arial" w:hAnsi="Arial" w:cs="Arial"/>
        </w:rPr>
        <w:t>Los actos administrativos efectuados previamente por esta institución; así como las demás acciones efectuadas en relación de los contratos de servicios ocasionales operativos detallados e</w:t>
      </w:r>
      <w:r w:rsidR="00E8639B" w:rsidRPr="00E8639B">
        <w:rPr>
          <w:rFonts w:ascii="Arial" w:hAnsi="Arial" w:cs="Arial"/>
        </w:rPr>
        <w:t>n el presente informe</w:t>
      </w:r>
      <w:r w:rsidRPr="00E8639B">
        <w:rPr>
          <w:rFonts w:ascii="Arial" w:hAnsi="Arial" w:cs="Arial"/>
        </w:rPr>
        <w:t xml:space="preserve">; y, la veracidad y legalidad de la información contenida en el presente documento, en aplicación a lo dispuesto en la LOSEP, su Reglamento, demás cuerpos legales aplicables y </w:t>
      </w:r>
      <w:r w:rsidR="00C36F7E">
        <w:rPr>
          <w:rFonts w:ascii="Arial" w:hAnsi="Arial" w:cs="Arial"/>
        </w:rPr>
        <w:t>en el</w:t>
      </w:r>
      <w:r w:rsidR="00E8639B" w:rsidRPr="00E8639B">
        <w:rPr>
          <w:rFonts w:ascii="Arial" w:hAnsi="Arial" w:cs="Arial"/>
        </w:rPr>
        <w:t xml:space="preserve"> </w:t>
      </w:r>
      <w:r w:rsidR="00E8639B" w:rsidRPr="00E8639B">
        <w:rPr>
          <w:rFonts w:ascii="Arial" w:hAnsi="Arial" w:cs="Arial"/>
          <w:i/>
          <w:iCs/>
        </w:rPr>
        <w:t xml:space="preserve">“ANEXO 1 Lineamientos para la solicitud de </w:t>
      </w:r>
      <w:r w:rsidR="00E8639B" w:rsidRPr="00E8639B">
        <w:rPr>
          <w:rFonts w:ascii="Arial" w:hAnsi="Arial" w:cs="Arial"/>
          <w:i/>
          <w:iCs/>
        </w:rPr>
        <w:lastRenderedPageBreak/>
        <w:t>autorización/registro de contratos de servicios ocasionales operativos (que vayan a suscribirse con cargo al grupo 51 gasto corriente) y para sobrepasar el 20% de la totalidad del personal para la contratación de personal ocasional”</w:t>
      </w:r>
      <w:r w:rsidR="00E8639B" w:rsidRPr="00E8639B">
        <w:rPr>
          <w:rFonts w:ascii="Arial" w:hAnsi="Arial" w:cs="Arial"/>
        </w:rPr>
        <w:t>, de los Oficios Nro. MDT-VSP-2024-0502-O y MDT-VSP-2024-0503-O, de 28 de diciembre de 2024</w:t>
      </w:r>
      <w:r w:rsidR="00520105">
        <w:rPr>
          <w:rFonts w:ascii="Arial" w:hAnsi="Arial" w:cs="Arial"/>
        </w:rPr>
        <w:t>;</w:t>
      </w:r>
      <w:r w:rsidRPr="00E8639B">
        <w:rPr>
          <w:rFonts w:ascii="Arial" w:hAnsi="Arial" w:cs="Arial"/>
        </w:rPr>
        <w:t xml:space="preserve"> son de </w:t>
      </w:r>
      <w:r w:rsidR="00E8639B" w:rsidRPr="00E8639B">
        <w:rPr>
          <w:rFonts w:ascii="Arial" w:hAnsi="Arial" w:cs="Arial"/>
        </w:rPr>
        <w:t xml:space="preserve">mi </w:t>
      </w:r>
      <w:r w:rsidRPr="00E8639B">
        <w:rPr>
          <w:rFonts w:ascii="Arial" w:hAnsi="Arial" w:cs="Arial"/>
        </w:rPr>
        <w:t>exclusiva responsabilidad</w:t>
      </w:r>
      <w:r w:rsidR="00E8639B" w:rsidRPr="00E8639B">
        <w:rPr>
          <w:rFonts w:ascii="Arial" w:hAnsi="Arial" w:cs="Arial"/>
        </w:rPr>
        <w:t xml:space="preserve"> </w:t>
      </w:r>
      <w:r w:rsidR="00125F86" w:rsidRPr="00E8639B">
        <w:rPr>
          <w:rFonts w:ascii="Arial" w:hAnsi="Arial" w:cs="Arial"/>
        </w:rPr>
        <w:t>ante los organismos y entidades de control</w:t>
      </w:r>
      <w:r w:rsidR="00E8639B">
        <w:rPr>
          <w:rFonts w:ascii="Arial" w:hAnsi="Arial" w:cs="Arial"/>
        </w:rPr>
        <w:t>.</w:t>
      </w:r>
    </w:p>
    <w:p w14:paraId="075F6D26" w14:textId="77777777" w:rsidR="005C481D" w:rsidRDefault="005C481D" w:rsidP="005C481D">
      <w:pPr>
        <w:spacing w:line="276" w:lineRule="auto"/>
        <w:jc w:val="both"/>
        <w:rPr>
          <w:rFonts w:ascii="Arial" w:hAnsi="Arial" w:cs="Arial"/>
          <w:bCs/>
          <w:color w:val="000000"/>
          <w:lang w:eastAsia="es-EC"/>
        </w:rPr>
      </w:pPr>
    </w:p>
    <w:p w14:paraId="6882CFE6" w14:textId="049F8D10" w:rsidR="00045477" w:rsidRDefault="005C481D" w:rsidP="00045477">
      <w:pPr>
        <w:spacing w:after="0" w:line="276" w:lineRule="auto"/>
        <w:jc w:val="both"/>
        <w:rPr>
          <w:rFonts w:ascii="Arial" w:hAnsi="Arial" w:cs="Arial"/>
          <w:b/>
          <w:lang w:val="es-ES" w:eastAsia="es-EC"/>
        </w:rPr>
      </w:pPr>
      <w:r>
        <w:rPr>
          <w:rFonts w:ascii="Arial" w:hAnsi="Arial" w:cs="Arial"/>
          <w:b/>
          <w:lang w:val="es-ES" w:eastAsia="es-EC"/>
        </w:rPr>
        <w:t>5</w:t>
      </w:r>
      <w:r w:rsidRPr="00EE111D">
        <w:rPr>
          <w:rFonts w:ascii="Arial" w:hAnsi="Arial" w:cs="Arial"/>
          <w:b/>
          <w:lang w:val="es-ES" w:eastAsia="es-EC"/>
        </w:rPr>
        <w:t xml:space="preserve">. </w:t>
      </w:r>
      <w:r>
        <w:rPr>
          <w:rFonts w:ascii="Arial" w:hAnsi="Arial" w:cs="Arial"/>
          <w:b/>
          <w:lang w:val="es-ES" w:eastAsia="es-EC"/>
        </w:rPr>
        <w:t>RECOMENDACIONES</w:t>
      </w:r>
    </w:p>
    <w:p w14:paraId="4A97CA5A" w14:textId="77777777" w:rsidR="00045477" w:rsidRPr="00045477" w:rsidRDefault="00045477" w:rsidP="00045477">
      <w:pPr>
        <w:spacing w:after="0" w:line="276" w:lineRule="auto"/>
        <w:jc w:val="both"/>
        <w:rPr>
          <w:rFonts w:ascii="Arial" w:hAnsi="Arial" w:cs="Arial"/>
          <w:b/>
          <w:lang w:val="es-ES" w:eastAsia="es-EC"/>
        </w:rPr>
      </w:pPr>
    </w:p>
    <w:p w14:paraId="50DAF1BB" w14:textId="660E98F0" w:rsidR="001F4D2F" w:rsidRPr="00A61862" w:rsidRDefault="00045477" w:rsidP="00A61862">
      <w:pPr>
        <w:spacing w:after="0" w:line="276" w:lineRule="auto"/>
        <w:jc w:val="both"/>
        <w:rPr>
          <w:rFonts w:ascii="Arial" w:eastAsia="Times New Roman" w:hAnsi="Arial" w:cs="Arial"/>
          <w:i/>
          <w:iCs/>
          <w:color w:val="222222"/>
          <w:sz w:val="18"/>
          <w:szCs w:val="18"/>
          <w:lang w:val="es-ES" w:eastAsia="es-ES"/>
        </w:rPr>
      </w:pPr>
      <w:r w:rsidRPr="00045477">
        <w:rPr>
          <w:rFonts w:ascii="Arial" w:hAnsi="Arial" w:cs="Arial"/>
          <w:noProof/>
          <w:color w:val="000000"/>
        </w:rPr>
        <w:t>De acuerdo a lo establecido en el artículo</w:t>
      </w:r>
      <w:r w:rsidR="001F4D2F">
        <w:rPr>
          <w:rFonts w:ascii="Arial" w:hAnsi="Arial" w:cs="Arial"/>
          <w:noProof/>
          <w:color w:val="000000"/>
        </w:rPr>
        <w:t xml:space="preserve"> 58 de la LOSEP y 143 de su Reglamento, </w:t>
      </w:r>
      <w:r w:rsidRPr="00045477">
        <w:rPr>
          <w:rFonts w:ascii="Arial" w:hAnsi="Arial" w:cs="Arial"/>
          <w:noProof/>
          <w:color w:val="000000"/>
        </w:rPr>
        <w:t>se</w:t>
      </w:r>
      <w:r w:rsidR="001F4D2F">
        <w:rPr>
          <w:rFonts w:ascii="Arial" w:hAnsi="Arial" w:cs="Arial"/>
          <w:noProof/>
          <w:color w:val="000000"/>
        </w:rPr>
        <w:t xml:space="preserve"> solicita </w:t>
      </w:r>
      <w:r w:rsidR="001F4D2F" w:rsidRPr="00045477">
        <w:rPr>
          <w:rFonts w:ascii="Arial" w:hAnsi="Arial" w:cs="Arial"/>
          <w:noProof/>
          <w:color w:val="000000"/>
        </w:rPr>
        <w:t>a</w:t>
      </w:r>
      <w:r w:rsidR="001F4D2F">
        <w:rPr>
          <w:rFonts w:ascii="Arial" w:hAnsi="Arial" w:cs="Arial"/>
          <w:noProof/>
          <w:color w:val="000000"/>
        </w:rPr>
        <w:t xml:space="preserve"> la máxima autoridad de esta institución</w:t>
      </w:r>
      <w:r w:rsidR="001F4D2F" w:rsidRPr="00045477">
        <w:rPr>
          <w:rFonts w:ascii="Arial" w:hAnsi="Arial" w:cs="Arial"/>
          <w:noProof/>
          <w:color w:val="000000"/>
        </w:rPr>
        <w:t xml:space="preserve">, la correspondiente autorización </w:t>
      </w:r>
      <w:r w:rsidR="001F4D2F">
        <w:rPr>
          <w:rFonts w:ascii="Arial" w:hAnsi="Arial" w:cs="Arial"/>
          <w:noProof/>
          <w:color w:val="000000"/>
        </w:rPr>
        <w:t xml:space="preserve">de los </w:t>
      </w:r>
      <w:r w:rsidR="001F4D2F" w:rsidRPr="001F4D2F">
        <w:rPr>
          <w:rFonts w:ascii="Arial" w:hAnsi="Arial" w:cs="Arial"/>
          <w:noProof/>
          <w:color w:val="000000"/>
        </w:rPr>
        <w:t>contratos de servicios ocasionales operativos para satisfacer nuevas necesidades institucionales no permanentes</w:t>
      </w:r>
      <w:r w:rsidR="001F4D2F">
        <w:rPr>
          <w:rFonts w:ascii="Arial" w:hAnsi="Arial" w:cs="Arial"/>
          <w:noProof/>
          <w:color w:val="000000"/>
        </w:rPr>
        <w:t xml:space="preserve"> citados en el presente informe. Posterior a dicha autorización, se remitirá al </w:t>
      </w:r>
      <w:r w:rsidR="001F4D2F" w:rsidRPr="00A61862">
        <w:rPr>
          <w:rFonts w:ascii="Arial" w:hAnsi="Arial" w:cs="Arial"/>
          <w:noProof/>
          <w:color w:val="000000"/>
        </w:rPr>
        <w:t xml:space="preserve">Ministerio del Trabajo el presente informe y demás documentación establecida en </w:t>
      </w:r>
      <w:r w:rsidR="006C787B" w:rsidRPr="00A61862">
        <w:rPr>
          <w:rFonts w:ascii="Arial" w:hAnsi="Arial" w:cs="Arial"/>
          <w:noProof/>
          <w:color w:val="000000"/>
        </w:rPr>
        <w:t xml:space="preserve">el numeral </w:t>
      </w:r>
      <w:r w:rsidR="001C735E" w:rsidRPr="00A61862">
        <w:rPr>
          <w:rFonts w:ascii="Arial" w:hAnsi="Arial" w:cs="Arial"/>
          <w:noProof/>
          <w:color w:val="000000"/>
        </w:rPr>
        <w:t>3.1.1</w:t>
      </w:r>
      <w:r w:rsidR="00A61862" w:rsidRPr="00A61862">
        <w:rPr>
          <w:rFonts w:ascii="Arial" w:hAnsi="Arial" w:cs="Arial"/>
          <w:noProof/>
          <w:color w:val="000000"/>
        </w:rPr>
        <w:t xml:space="preserve"> </w:t>
      </w:r>
      <w:r w:rsidR="005C685B">
        <w:rPr>
          <w:rFonts w:ascii="Arial" w:hAnsi="Arial" w:cs="Arial"/>
          <w:noProof/>
          <w:color w:val="000000"/>
        </w:rPr>
        <w:t xml:space="preserve">del </w:t>
      </w:r>
      <w:r w:rsidR="00A61862" w:rsidRPr="005C685B">
        <w:rPr>
          <w:rFonts w:ascii="Arial" w:hAnsi="Arial" w:cs="Arial"/>
          <w:i/>
          <w:iCs/>
          <w:noProof/>
          <w:color w:val="000000"/>
        </w:rPr>
        <w:t xml:space="preserve">“ANEXO </w:t>
      </w:r>
      <w:r w:rsidR="005C685B" w:rsidRPr="005C685B">
        <w:rPr>
          <w:rFonts w:ascii="Arial" w:hAnsi="Arial" w:cs="Arial"/>
          <w:i/>
          <w:iCs/>
          <w:noProof/>
          <w:color w:val="000000"/>
        </w:rPr>
        <w:t>1 Lineamientos para la solicitud de autorización/registro de contratos de servicios ocasionales operativos (que vayan a suscribirse con cargo al grupo 51 gasto corriente) y para sobrepasar el 20% de la totalidad del personal para la contratación de personal ocasional”</w:t>
      </w:r>
      <w:r w:rsidR="00A61862" w:rsidRPr="005C685B">
        <w:rPr>
          <w:rFonts w:ascii="Arial" w:hAnsi="Arial" w:cs="Arial"/>
          <w:i/>
          <w:iCs/>
          <w:noProof/>
          <w:color w:val="000000"/>
        </w:rPr>
        <w:t>,</w:t>
      </w:r>
      <w:r w:rsidR="00A61862" w:rsidRPr="005C685B">
        <w:rPr>
          <w:rFonts w:ascii="Arial" w:hAnsi="Arial" w:cs="Arial"/>
          <w:noProof/>
          <w:color w:val="000000"/>
        </w:rPr>
        <w:t xml:space="preserve"> </w:t>
      </w:r>
      <w:r w:rsidR="006C787B" w:rsidRPr="00A61862">
        <w:rPr>
          <w:rFonts w:ascii="Arial" w:hAnsi="Arial" w:cs="Arial"/>
          <w:noProof/>
          <w:color w:val="000000"/>
        </w:rPr>
        <w:t xml:space="preserve">de los </w:t>
      </w:r>
      <w:r w:rsidR="001F4D2F" w:rsidRPr="005C685B">
        <w:rPr>
          <w:rFonts w:ascii="Arial" w:hAnsi="Arial" w:cs="Arial"/>
          <w:noProof/>
          <w:color w:val="000000"/>
        </w:rPr>
        <w:t>Oficios Nro. MDT-VSP-2024-0502-O y MDT-VSP-2024-0503-O, de 28 de diciembre de 2024</w:t>
      </w:r>
      <w:r w:rsidR="005C685B">
        <w:rPr>
          <w:rFonts w:ascii="Arial" w:hAnsi="Arial" w:cs="Arial"/>
          <w:noProof/>
          <w:color w:val="000000"/>
        </w:rPr>
        <w:t>.</w:t>
      </w:r>
    </w:p>
    <w:p w14:paraId="7A78759D" w14:textId="77777777" w:rsidR="001F4D2F" w:rsidRPr="006C787B" w:rsidRDefault="001F4D2F" w:rsidP="001F4D2F">
      <w:pPr>
        <w:spacing w:after="0" w:line="276" w:lineRule="auto"/>
        <w:jc w:val="both"/>
        <w:rPr>
          <w:rFonts w:ascii="Arial" w:eastAsia="Times New Roman" w:hAnsi="Arial" w:cs="Arial"/>
          <w:b/>
          <w:bCs/>
          <w:color w:val="222222"/>
          <w:sz w:val="18"/>
          <w:szCs w:val="18"/>
          <w:highlight w:val="red"/>
          <w:lang w:val="es-ES" w:eastAsia="es-ES"/>
        </w:rPr>
      </w:pPr>
    </w:p>
    <w:p w14:paraId="0CA774DA" w14:textId="77777777" w:rsidR="00520105" w:rsidRDefault="00520105" w:rsidP="006B0E97">
      <w:pPr>
        <w:tabs>
          <w:tab w:val="left" w:pos="0"/>
        </w:tabs>
        <w:spacing w:line="276" w:lineRule="auto"/>
        <w:jc w:val="center"/>
        <w:rPr>
          <w:rFonts w:ascii="Arial" w:hAnsi="Arial" w:cs="Arial"/>
        </w:rPr>
      </w:pPr>
    </w:p>
    <w:p w14:paraId="54128261" w14:textId="77777777" w:rsidR="00520105" w:rsidRDefault="00520105" w:rsidP="006B0E97">
      <w:pPr>
        <w:tabs>
          <w:tab w:val="left" w:pos="0"/>
        </w:tabs>
        <w:spacing w:line="276" w:lineRule="auto"/>
        <w:jc w:val="center"/>
        <w:rPr>
          <w:rFonts w:ascii="Arial" w:hAnsi="Arial" w:cs="Arial"/>
        </w:rPr>
      </w:pPr>
    </w:p>
    <w:p w14:paraId="54E02120" w14:textId="77777777" w:rsidR="00C36F7E" w:rsidRDefault="00C36F7E" w:rsidP="006B0E97">
      <w:pPr>
        <w:tabs>
          <w:tab w:val="left" w:pos="0"/>
        </w:tabs>
        <w:spacing w:line="276" w:lineRule="auto"/>
        <w:jc w:val="center"/>
        <w:rPr>
          <w:rFonts w:ascii="Arial" w:hAnsi="Arial" w:cs="Arial"/>
        </w:rPr>
      </w:pPr>
    </w:p>
    <w:p w14:paraId="4D4D9F05" w14:textId="77777777" w:rsidR="00C36F7E" w:rsidRDefault="00C36F7E" w:rsidP="006B0E97">
      <w:pPr>
        <w:tabs>
          <w:tab w:val="left" w:pos="0"/>
        </w:tabs>
        <w:spacing w:line="276" w:lineRule="auto"/>
        <w:jc w:val="center"/>
        <w:rPr>
          <w:rFonts w:ascii="Arial" w:hAnsi="Arial" w:cs="Arial"/>
        </w:rPr>
      </w:pPr>
    </w:p>
    <w:p w14:paraId="05B318BB" w14:textId="0F3A8BD1" w:rsidR="006B0E97" w:rsidRPr="00EE111D" w:rsidRDefault="006B0E97" w:rsidP="006B0E97">
      <w:pPr>
        <w:tabs>
          <w:tab w:val="left" w:pos="0"/>
        </w:tabs>
        <w:spacing w:line="276" w:lineRule="auto"/>
        <w:jc w:val="center"/>
        <w:rPr>
          <w:rFonts w:ascii="Arial" w:hAnsi="Arial" w:cs="Arial"/>
        </w:rPr>
      </w:pPr>
      <w:r w:rsidRPr="00EE111D">
        <w:rPr>
          <w:rFonts w:ascii="Arial" w:hAnsi="Arial" w:cs="Arial"/>
        </w:rPr>
        <w:t>XXXXXXXXXXXXXXXXXXXXX</w:t>
      </w:r>
    </w:p>
    <w:bookmarkEnd w:id="0"/>
    <w:p w14:paraId="54058FA6" w14:textId="238A8EE6" w:rsidR="006B0E97" w:rsidRPr="00EE111D" w:rsidRDefault="00FC7088" w:rsidP="00B53CF3">
      <w:pPr>
        <w:tabs>
          <w:tab w:val="left" w:pos="0"/>
        </w:tabs>
        <w:spacing w:line="276" w:lineRule="auto"/>
        <w:jc w:val="center"/>
        <w:rPr>
          <w:rFonts w:ascii="Arial" w:hAnsi="Arial" w:cs="Arial"/>
          <w:b/>
          <w:bCs/>
        </w:rPr>
      </w:pPr>
      <w:r w:rsidRPr="00FC7088">
        <w:rPr>
          <w:rFonts w:ascii="Arial" w:hAnsi="Arial" w:cs="Arial"/>
          <w:b/>
          <w:bCs/>
        </w:rPr>
        <w:t>Director o Jefe de la UATH (Responsable de la UATH)</w:t>
      </w:r>
    </w:p>
    <w:sectPr w:rsidR="006B0E97" w:rsidRPr="00EE111D" w:rsidSect="00964DCF">
      <w:headerReference w:type="even" r:id="rId9"/>
      <w:footerReference w:type="default" r:id="rId10"/>
      <w:headerReference w:type="first" r:id="rId11"/>
      <w:pgSz w:w="11906" w:h="16838"/>
      <w:pgMar w:top="212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F634" w14:textId="77777777" w:rsidR="001156FF" w:rsidRDefault="001156FF" w:rsidP="00B53CF3">
      <w:pPr>
        <w:spacing w:after="0" w:line="240" w:lineRule="auto"/>
      </w:pPr>
      <w:r>
        <w:separator/>
      </w:r>
    </w:p>
  </w:endnote>
  <w:endnote w:type="continuationSeparator" w:id="0">
    <w:p w14:paraId="42A9007A" w14:textId="77777777" w:rsidR="001156FF" w:rsidRDefault="001156FF" w:rsidP="00B5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6373" w14:textId="77777777" w:rsidR="008F434F" w:rsidRDefault="00AB1EE6">
    <w:pPr>
      <w:pStyle w:val="Piedepgina"/>
      <w:jc w:val="center"/>
    </w:pPr>
    <w:r>
      <w:fldChar w:fldCharType="begin"/>
    </w:r>
    <w:r>
      <w:instrText>PAGE   \* MERGEFORMAT</w:instrText>
    </w:r>
    <w:r>
      <w:fldChar w:fldCharType="separate"/>
    </w:r>
    <w:r w:rsidR="0093755A" w:rsidRPr="0093755A">
      <w:rPr>
        <w:noProof/>
        <w:lang w:val="es-ES"/>
      </w:rPr>
      <w:t>1</w:t>
    </w:r>
    <w:r>
      <w:fldChar w:fldCharType="end"/>
    </w:r>
  </w:p>
  <w:p w14:paraId="73DA18D4" w14:textId="77777777" w:rsidR="008F434F" w:rsidRDefault="008F43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54CB" w14:textId="77777777" w:rsidR="001156FF" w:rsidRDefault="001156FF" w:rsidP="00B53CF3">
      <w:pPr>
        <w:spacing w:after="0" w:line="240" w:lineRule="auto"/>
      </w:pPr>
      <w:r>
        <w:separator/>
      </w:r>
    </w:p>
  </w:footnote>
  <w:footnote w:type="continuationSeparator" w:id="0">
    <w:p w14:paraId="4F81532D" w14:textId="77777777" w:rsidR="001156FF" w:rsidRDefault="001156FF" w:rsidP="00B53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859" w14:textId="77777777" w:rsidR="008F434F" w:rsidRDefault="00FC6681">
    <w:pPr>
      <w:pStyle w:val="Encabezado"/>
    </w:pPr>
    <w:r>
      <w:rPr>
        <w:noProof/>
      </w:rPr>
      <w:pict w14:anchorId="0D4A9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208079" o:spid="_x0000_s1026" type="#_x0000_t75" style="position:absolute;margin-left:0;margin-top:0;width:595.75pt;height:842pt;z-index:-251656192;mso-position-horizontal:center;mso-position-horizontal-relative:margin;mso-position-vertical:center;mso-position-vertical-relative:margin" o:allowincell="f">
          <v:imagedata r:id="rId1" o:title="Hojas membretadas_FormGeminis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872E" w14:textId="77777777" w:rsidR="008F434F" w:rsidRDefault="00FC6681">
    <w:pPr>
      <w:pStyle w:val="Encabezado"/>
    </w:pPr>
    <w:r>
      <w:rPr>
        <w:noProof/>
      </w:rPr>
      <w:pict w14:anchorId="014BD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208078" o:spid="_x0000_s1025" type="#_x0000_t75" style="position:absolute;margin-left:0;margin-top:0;width:595.75pt;height:842pt;z-index:-251657216;mso-position-horizontal:center;mso-position-horizontal-relative:margin;mso-position-vertical:center;mso-position-vertical-relative:margin" o:allowincell="f">
          <v:imagedata r:id="rId1" o:title="Hojas membretadas_FormGeminis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E2"/>
    <w:multiLevelType w:val="hybridMultilevel"/>
    <w:tmpl w:val="F3AA43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AA7510"/>
    <w:multiLevelType w:val="hybridMultilevel"/>
    <w:tmpl w:val="586230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6C57586"/>
    <w:multiLevelType w:val="hybridMultilevel"/>
    <w:tmpl w:val="CBB809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F84539"/>
    <w:multiLevelType w:val="hybridMultilevel"/>
    <w:tmpl w:val="7B2CBA48"/>
    <w:lvl w:ilvl="0" w:tplc="58482922">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638138F"/>
    <w:multiLevelType w:val="hybridMultilevel"/>
    <w:tmpl w:val="74B23E8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01204DD"/>
    <w:multiLevelType w:val="hybridMultilevel"/>
    <w:tmpl w:val="F54E6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80098F"/>
    <w:multiLevelType w:val="hybridMultilevel"/>
    <w:tmpl w:val="10D04C8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3A4648CF"/>
    <w:multiLevelType w:val="hybridMultilevel"/>
    <w:tmpl w:val="7C146954"/>
    <w:lvl w:ilvl="0" w:tplc="187CD066">
      <w:start w:val="1"/>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7227F4E"/>
    <w:multiLevelType w:val="hybridMultilevel"/>
    <w:tmpl w:val="E598BC58"/>
    <w:lvl w:ilvl="0" w:tplc="300A0001">
      <w:start w:val="1"/>
      <w:numFmt w:val="bullet"/>
      <w:lvlText w:val=""/>
      <w:lvlJc w:val="left"/>
      <w:pPr>
        <w:ind w:left="720" w:hanging="360"/>
      </w:pPr>
      <w:rPr>
        <w:rFonts w:ascii="Symbol" w:hAnsi="Symbol"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9" w15:restartNumberingAfterBreak="0">
    <w:nsid w:val="5B5D4B9E"/>
    <w:multiLevelType w:val="hybridMultilevel"/>
    <w:tmpl w:val="D292C3E2"/>
    <w:lvl w:ilvl="0" w:tplc="E29AECC4">
      <w:start w:val="2"/>
      <w:numFmt w:val="bullet"/>
      <w:lvlText w:val="-"/>
      <w:lvlJc w:val="left"/>
      <w:pPr>
        <w:ind w:left="360" w:hanging="360"/>
      </w:pPr>
      <w:rPr>
        <w:rFonts w:ascii="Arial" w:eastAsia="Calibri"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5C765561"/>
    <w:multiLevelType w:val="hybridMultilevel"/>
    <w:tmpl w:val="72DA79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EA5232A"/>
    <w:multiLevelType w:val="hybridMultilevel"/>
    <w:tmpl w:val="16C4E0F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7DE75EC"/>
    <w:multiLevelType w:val="hybridMultilevel"/>
    <w:tmpl w:val="D49AB7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AFD4C72"/>
    <w:multiLevelType w:val="hybridMultilevel"/>
    <w:tmpl w:val="B0B6B2A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71947BE"/>
    <w:multiLevelType w:val="hybridMultilevel"/>
    <w:tmpl w:val="2AC2BE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44959353">
    <w:abstractNumId w:val="5"/>
  </w:num>
  <w:num w:numId="2" w16cid:durableId="108820445">
    <w:abstractNumId w:val="1"/>
  </w:num>
  <w:num w:numId="3" w16cid:durableId="2090695030">
    <w:abstractNumId w:val="13"/>
  </w:num>
  <w:num w:numId="4" w16cid:durableId="1351225120">
    <w:abstractNumId w:val="3"/>
  </w:num>
  <w:num w:numId="5" w16cid:durableId="461580739">
    <w:abstractNumId w:val="4"/>
  </w:num>
  <w:num w:numId="6" w16cid:durableId="1634484577">
    <w:abstractNumId w:val="6"/>
  </w:num>
  <w:num w:numId="7" w16cid:durableId="1195579353">
    <w:abstractNumId w:val="10"/>
  </w:num>
  <w:num w:numId="8" w16cid:durableId="811210979">
    <w:abstractNumId w:val="14"/>
  </w:num>
  <w:num w:numId="9" w16cid:durableId="5546608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4321518">
    <w:abstractNumId w:val="8"/>
  </w:num>
  <w:num w:numId="11" w16cid:durableId="332999556">
    <w:abstractNumId w:val="2"/>
  </w:num>
  <w:num w:numId="12" w16cid:durableId="166097185">
    <w:abstractNumId w:val="0"/>
  </w:num>
  <w:num w:numId="13" w16cid:durableId="1983919287">
    <w:abstractNumId w:val="11"/>
  </w:num>
  <w:num w:numId="14" w16cid:durableId="892500557">
    <w:abstractNumId w:val="7"/>
  </w:num>
  <w:num w:numId="15" w16cid:durableId="2126996707">
    <w:abstractNumId w:val="12"/>
  </w:num>
  <w:num w:numId="16" w16cid:durableId="2013290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B7"/>
    <w:rsid w:val="000149E2"/>
    <w:rsid w:val="000238F6"/>
    <w:rsid w:val="00033C10"/>
    <w:rsid w:val="00045477"/>
    <w:rsid w:val="00050358"/>
    <w:rsid w:val="00074443"/>
    <w:rsid w:val="00075AE6"/>
    <w:rsid w:val="00085A56"/>
    <w:rsid w:val="00091B45"/>
    <w:rsid w:val="00092056"/>
    <w:rsid w:val="000932BA"/>
    <w:rsid w:val="00097A8E"/>
    <w:rsid w:val="000A05B8"/>
    <w:rsid w:val="000A321A"/>
    <w:rsid w:val="000C24CA"/>
    <w:rsid w:val="000C7A4D"/>
    <w:rsid w:val="000D05D8"/>
    <w:rsid w:val="000D2F58"/>
    <w:rsid w:val="000E5FB3"/>
    <w:rsid w:val="000F6EA8"/>
    <w:rsid w:val="00101759"/>
    <w:rsid w:val="00102603"/>
    <w:rsid w:val="00102AD0"/>
    <w:rsid w:val="0010703A"/>
    <w:rsid w:val="0011423D"/>
    <w:rsid w:val="001152B2"/>
    <w:rsid w:val="001156FF"/>
    <w:rsid w:val="00115877"/>
    <w:rsid w:val="00123711"/>
    <w:rsid w:val="00125F86"/>
    <w:rsid w:val="00127DA3"/>
    <w:rsid w:val="001307E3"/>
    <w:rsid w:val="001315D6"/>
    <w:rsid w:val="00133E7C"/>
    <w:rsid w:val="00136627"/>
    <w:rsid w:val="0014116D"/>
    <w:rsid w:val="00143728"/>
    <w:rsid w:val="001525B0"/>
    <w:rsid w:val="00156DA5"/>
    <w:rsid w:val="00157232"/>
    <w:rsid w:val="00162FC2"/>
    <w:rsid w:val="00174C76"/>
    <w:rsid w:val="00182924"/>
    <w:rsid w:val="001842F3"/>
    <w:rsid w:val="001918A4"/>
    <w:rsid w:val="001941CB"/>
    <w:rsid w:val="00196BA1"/>
    <w:rsid w:val="001C1068"/>
    <w:rsid w:val="001C735E"/>
    <w:rsid w:val="001D74B6"/>
    <w:rsid w:val="001E1C43"/>
    <w:rsid w:val="001F196B"/>
    <w:rsid w:val="001F4D2F"/>
    <w:rsid w:val="001F6937"/>
    <w:rsid w:val="00202C3D"/>
    <w:rsid w:val="00204EBE"/>
    <w:rsid w:val="0020752E"/>
    <w:rsid w:val="00226F8D"/>
    <w:rsid w:val="00234569"/>
    <w:rsid w:val="00242FB2"/>
    <w:rsid w:val="00261C04"/>
    <w:rsid w:val="002803C5"/>
    <w:rsid w:val="002829CB"/>
    <w:rsid w:val="00291C0D"/>
    <w:rsid w:val="00291CE3"/>
    <w:rsid w:val="002966F9"/>
    <w:rsid w:val="002A1670"/>
    <w:rsid w:val="002A3D75"/>
    <w:rsid w:val="002B0D3C"/>
    <w:rsid w:val="002C4439"/>
    <w:rsid w:val="002C5297"/>
    <w:rsid w:val="002D0142"/>
    <w:rsid w:val="002E350C"/>
    <w:rsid w:val="002F0E6C"/>
    <w:rsid w:val="002F330B"/>
    <w:rsid w:val="002F35E3"/>
    <w:rsid w:val="00301C84"/>
    <w:rsid w:val="00306AC5"/>
    <w:rsid w:val="00307218"/>
    <w:rsid w:val="00310392"/>
    <w:rsid w:val="00310B00"/>
    <w:rsid w:val="00314AE9"/>
    <w:rsid w:val="00320D83"/>
    <w:rsid w:val="00325E6B"/>
    <w:rsid w:val="00327B13"/>
    <w:rsid w:val="003426BD"/>
    <w:rsid w:val="0034435D"/>
    <w:rsid w:val="003472DE"/>
    <w:rsid w:val="003503A8"/>
    <w:rsid w:val="00352183"/>
    <w:rsid w:val="00357D3F"/>
    <w:rsid w:val="00374044"/>
    <w:rsid w:val="0038187A"/>
    <w:rsid w:val="0039230D"/>
    <w:rsid w:val="003A1180"/>
    <w:rsid w:val="003C489A"/>
    <w:rsid w:val="003E143B"/>
    <w:rsid w:val="00400ED5"/>
    <w:rsid w:val="00412E0E"/>
    <w:rsid w:val="004221E0"/>
    <w:rsid w:val="0042370F"/>
    <w:rsid w:val="004374A5"/>
    <w:rsid w:val="00442524"/>
    <w:rsid w:val="00447CC0"/>
    <w:rsid w:val="004557FE"/>
    <w:rsid w:val="0047200F"/>
    <w:rsid w:val="00474665"/>
    <w:rsid w:val="00476328"/>
    <w:rsid w:val="0047651C"/>
    <w:rsid w:val="004822AD"/>
    <w:rsid w:val="004845D3"/>
    <w:rsid w:val="004920E1"/>
    <w:rsid w:val="00496A83"/>
    <w:rsid w:val="004A1C09"/>
    <w:rsid w:val="004B21AD"/>
    <w:rsid w:val="004B4531"/>
    <w:rsid w:val="004B69C6"/>
    <w:rsid w:val="004C2178"/>
    <w:rsid w:val="004C6773"/>
    <w:rsid w:val="004E7925"/>
    <w:rsid w:val="004F10C6"/>
    <w:rsid w:val="004F54A6"/>
    <w:rsid w:val="00520105"/>
    <w:rsid w:val="0055521C"/>
    <w:rsid w:val="0057118B"/>
    <w:rsid w:val="00573BC2"/>
    <w:rsid w:val="00577128"/>
    <w:rsid w:val="005B1B8D"/>
    <w:rsid w:val="005B3B70"/>
    <w:rsid w:val="005B70EC"/>
    <w:rsid w:val="005B7498"/>
    <w:rsid w:val="005C19E9"/>
    <w:rsid w:val="005C44C5"/>
    <w:rsid w:val="005C481D"/>
    <w:rsid w:val="005C685B"/>
    <w:rsid w:val="005D07D5"/>
    <w:rsid w:val="005D5076"/>
    <w:rsid w:val="005E1805"/>
    <w:rsid w:val="005E3DB3"/>
    <w:rsid w:val="005F2AED"/>
    <w:rsid w:val="00631499"/>
    <w:rsid w:val="00633B37"/>
    <w:rsid w:val="006448FC"/>
    <w:rsid w:val="0065078C"/>
    <w:rsid w:val="006509F1"/>
    <w:rsid w:val="00663B63"/>
    <w:rsid w:val="00681254"/>
    <w:rsid w:val="00694184"/>
    <w:rsid w:val="00694D6C"/>
    <w:rsid w:val="006966D3"/>
    <w:rsid w:val="006974E2"/>
    <w:rsid w:val="006B0E97"/>
    <w:rsid w:val="006B624E"/>
    <w:rsid w:val="006C471D"/>
    <w:rsid w:val="006C63AF"/>
    <w:rsid w:val="006C787B"/>
    <w:rsid w:val="006D1492"/>
    <w:rsid w:val="006E6718"/>
    <w:rsid w:val="006F60A1"/>
    <w:rsid w:val="00712D88"/>
    <w:rsid w:val="00720D7A"/>
    <w:rsid w:val="00726233"/>
    <w:rsid w:val="00753779"/>
    <w:rsid w:val="007571C6"/>
    <w:rsid w:val="00770E0D"/>
    <w:rsid w:val="00771554"/>
    <w:rsid w:val="00772C15"/>
    <w:rsid w:val="00781D47"/>
    <w:rsid w:val="00792F4D"/>
    <w:rsid w:val="007B109F"/>
    <w:rsid w:val="007C0CBC"/>
    <w:rsid w:val="007C154F"/>
    <w:rsid w:val="007E3443"/>
    <w:rsid w:val="007E4EC8"/>
    <w:rsid w:val="007E5F0A"/>
    <w:rsid w:val="007F52FD"/>
    <w:rsid w:val="00802FF5"/>
    <w:rsid w:val="00805EF6"/>
    <w:rsid w:val="0081351A"/>
    <w:rsid w:val="00817A30"/>
    <w:rsid w:val="0082396A"/>
    <w:rsid w:val="00823997"/>
    <w:rsid w:val="00825AA3"/>
    <w:rsid w:val="008367FA"/>
    <w:rsid w:val="00840BC5"/>
    <w:rsid w:val="00845BD9"/>
    <w:rsid w:val="008521B9"/>
    <w:rsid w:val="008535D7"/>
    <w:rsid w:val="008616C2"/>
    <w:rsid w:val="00870AD3"/>
    <w:rsid w:val="00873BE1"/>
    <w:rsid w:val="008771BF"/>
    <w:rsid w:val="00881087"/>
    <w:rsid w:val="008A0C3E"/>
    <w:rsid w:val="008A442B"/>
    <w:rsid w:val="008A4665"/>
    <w:rsid w:val="008A5443"/>
    <w:rsid w:val="008C13F9"/>
    <w:rsid w:val="008E1BDD"/>
    <w:rsid w:val="008E23A4"/>
    <w:rsid w:val="008F3A6B"/>
    <w:rsid w:val="008F434F"/>
    <w:rsid w:val="00904788"/>
    <w:rsid w:val="00906E8E"/>
    <w:rsid w:val="00912AC1"/>
    <w:rsid w:val="00915AD4"/>
    <w:rsid w:val="00917820"/>
    <w:rsid w:val="009215FC"/>
    <w:rsid w:val="00921E98"/>
    <w:rsid w:val="009331B9"/>
    <w:rsid w:val="00935912"/>
    <w:rsid w:val="0093755A"/>
    <w:rsid w:val="0094253C"/>
    <w:rsid w:val="0096294A"/>
    <w:rsid w:val="00965242"/>
    <w:rsid w:val="0098151D"/>
    <w:rsid w:val="00981F6C"/>
    <w:rsid w:val="00995031"/>
    <w:rsid w:val="009A37DC"/>
    <w:rsid w:val="009A705D"/>
    <w:rsid w:val="009B7A03"/>
    <w:rsid w:val="009C0928"/>
    <w:rsid w:val="009C5274"/>
    <w:rsid w:val="009D0022"/>
    <w:rsid w:val="009D0792"/>
    <w:rsid w:val="009D0B5D"/>
    <w:rsid w:val="009E00F0"/>
    <w:rsid w:val="009E3AF8"/>
    <w:rsid w:val="009E7E7A"/>
    <w:rsid w:val="009F1F6D"/>
    <w:rsid w:val="009F2FAF"/>
    <w:rsid w:val="009F3FD6"/>
    <w:rsid w:val="00A02E4E"/>
    <w:rsid w:val="00A068AF"/>
    <w:rsid w:val="00A13F2B"/>
    <w:rsid w:val="00A26F33"/>
    <w:rsid w:val="00A438FF"/>
    <w:rsid w:val="00A45815"/>
    <w:rsid w:val="00A46BF4"/>
    <w:rsid w:val="00A5538A"/>
    <w:rsid w:val="00A57621"/>
    <w:rsid w:val="00A61862"/>
    <w:rsid w:val="00A649FC"/>
    <w:rsid w:val="00A83E9B"/>
    <w:rsid w:val="00A9672E"/>
    <w:rsid w:val="00AB1EE6"/>
    <w:rsid w:val="00AD1F0A"/>
    <w:rsid w:val="00AF3D3F"/>
    <w:rsid w:val="00AF3D5D"/>
    <w:rsid w:val="00B13429"/>
    <w:rsid w:val="00B138A4"/>
    <w:rsid w:val="00B31DE1"/>
    <w:rsid w:val="00B33E74"/>
    <w:rsid w:val="00B355E9"/>
    <w:rsid w:val="00B451C0"/>
    <w:rsid w:val="00B46E79"/>
    <w:rsid w:val="00B50885"/>
    <w:rsid w:val="00B53CF3"/>
    <w:rsid w:val="00B56188"/>
    <w:rsid w:val="00B57638"/>
    <w:rsid w:val="00B635B4"/>
    <w:rsid w:val="00B65859"/>
    <w:rsid w:val="00B65966"/>
    <w:rsid w:val="00B669D7"/>
    <w:rsid w:val="00B675BC"/>
    <w:rsid w:val="00B7576C"/>
    <w:rsid w:val="00B84C8B"/>
    <w:rsid w:val="00B94FE2"/>
    <w:rsid w:val="00BA2BED"/>
    <w:rsid w:val="00BA3D5B"/>
    <w:rsid w:val="00BA6FC1"/>
    <w:rsid w:val="00BC4E8C"/>
    <w:rsid w:val="00BC77DE"/>
    <w:rsid w:val="00BE4565"/>
    <w:rsid w:val="00BF2CB8"/>
    <w:rsid w:val="00BF7650"/>
    <w:rsid w:val="00C321CE"/>
    <w:rsid w:val="00C34943"/>
    <w:rsid w:val="00C36F7E"/>
    <w:rsid w:val="00C5546D"/>
    <w:rsid w:val="00C5646A"/>
    <w:rsid w:val="00C63BBD"/>
    <w:rsid w:val="00C666A2"/>
    <w:rsid w:val="00C668F4"/>
    <w:rsid w:val="00C66B36"/>
    <w:rsid w:val="00C70B10"/>
    <w:rsid w:val="00C71EAD"/>
    <w:rsid w:val="00C75900"/>
    <w:rsid w:val="00C8636C"/>
    <w:rsid w:val="00C912D3"/>
    <w:rsid w:val="00CB5B97"/>
    <w:rsid w:val="00CB777D"/>
    <w:rsid w:val="00CC3956"/>
    <w:rsid w:val="00CC7845"/>
    <w:rsid w:val="00CD3E01"/>
    <w:rsid w:val="00CE033E"/>
    <w:rsid w:val="00CE16EA"/>
    <w:rsid w:val="00D03252"/>
    <w:rsid w:val="00D15DBA"/>
    <w:rsid w:val="00D17018"/>
    <w:rsid w:val="00D17AAC"/>
    <w:rsid w:val="00D300D2"/>
    <w:rsid w:val="00D36150"/>
    <w:rsid w:val="00D445D7"/>
    <w:rsid w:val="00D545B0"/>
    <w:rsid w:val="00D6254E"/>
    <w:rsid w:val="00D6350B"/>
    <w:rsid w:val="00D642F3"/>
    <w:rsid w:val="00D70D35"/>
    <w:rsid w:val="00D77807"/>
    <w:rsid w:val="00D9504D"/>
    <w:rsid w:val="00DB79CD"/>
    <w:rsid w:val="00DD684E"/>
    <w:rsid w:val="00DE0A0B"/>
    <w:rsid w:val="00DE609C"/>
    <w:rsid w:val="00DF2951"/>
    <w:rsid w:val="00DF3227"/>
    <w:rsid w:val="00DF32C2"/>
    <w:rsid w:val="00E0368E"/>
    <w:rsid w:val="00E03CBA"/>
    <w:rsid w:val="00E1176E"/>
    <w:rsid w:val="00E15E00"/>
    <w:rsid w:val="00E15EAD"/>
    <w:rsid w:val="00E2016A"/>
    <w:rsid w:val="00E231D3"/>
    <w:rsid w:val="00E26B00"/>
    <w:rsid w:val="00E3503A"/>
    <w:rsid w:val="00E450EF"/>
    <w:rsid w:val="00E53CA0"/>
    <w:rsid w:val="00E8639B"/>
    <w:rsid w:val="00E91CA2"/>
    <w:rsid w:val="00E95306"/>
    <w:rsid w:val="00EA1878"/>
    <w:rsid w:val="00EA1D5A"/>
    <w:rsid w:val="00EA7000"/>
    <w:rsid w:val="00EB1DB2"/>
    <w:rsid w:val="00ED182A"/>
    <w:rsid w:val="00ED2103"/>
    <w:rsid w:val="00ED6D2F"/>
    <w:rsid w:val="00EE111D"/>
    <w:rsid w:val="00EE27B7"/>
    <w:rsid w:val="00EF17AA"/>
    <w:rsid w:val="00EF1A15"/>
    <w:rsid w:val="00F23306"/>
    <w:rsid w:val="00F24602"/>
    <w:rsid w:val="00F37A88"/>
    <w:rsid w:val="00F4264F"/>
    <w:rsid w:val="00F4334D"/>
    <w:rsid w:val="00F44C1F"/>
    <w:rsid w:val="00F50343"/>
    <w:rsid w:val="00F50658"/>
    <w:rsid w:val="00F514EB"/>
    <w:rsid w:val="00F52D2F"/>
    <w:rsid w:val="00F554AB"/>
    <w:rsid w:val="00F61607"/>
    <w:rsid w:val="00F64C9B"/>
    <w:rsid w:val="00F66664"/>
    <w:rsid w:val="00F70772"/>
    <w:rsid w:val="00F740C9"/>
    <w:rsid w:val="00F81805"/>
    <w:rsid w:val="00FA646E"/>
    <w:rsid w:val="00FB6021"/>
    <w:rsid w:val="00FC3E67"/>
    <w:rsid w:val="00FC5A03"/>
    <w:rsid w:val="00FC6292"/>
    <w:rsid w:val="00FC6681"/>
    <w:rsid w:val="00FC6A84"/>
    <w:rsid w:val="00FC7088"/>
    <w:rsid w:val="00FD3065"/>
    <w:rsid w:val="00FE267F"/>
    <w:rsid w:val="00FF2DCC"/>
    <w:rsid w:val="00FF3D35"/>
    <w:rsid w:val="00FF45E1"/>
    <w:rsid w:val="00FF6D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CFA7"/>
  <w15:chartTrackingRefBased/>
  <w15:docId w15:val="{9D814398-B211-4348-8B8A-931D6FD4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B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7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7B7"/>
    <w:rPr>
      <w:rFonts w:ascii="Calibri" w:eastAsia="Calibri" w:hAnsi="Calibri" w:cs="Times New Roman"/>
    </w:rPr>
  </w:style>
  <w:style w:type="paragraph" w:styleId="Piedepgina">
    <w:name w:val="footer"/>
    <w:basedOn w:val="Normal"/>
    <w:link w:val="PiedepginaCar"/>
    <w:uiPriority w:val="99"/>
    <w:unhideWhenUsed/>
    <w:rsid w:val="00EE27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7B7"/>
    <w:rPr>
      <w:rFonts w:ascii="Calibri" w:eastAsia="Calibri" w:hAnsi="Calibri" w:cs="Times New Roman"/>
    </w:rPr>
  </w:style>
  <w:style w:type="paragraph" w:customStyle="1" w:styleId="Default">
    <w:name w:val="Default"/>
    <w:rsid w:val="00EE27B7"/>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PrrafodelistaCar">
    <w:name w:val="Párrafo de lista Car"/>
    <w:aliases w:val="Texto Car,List Paragraph1 Car,TIT 2 IND Car,Capítulo Car,cS List Paragraph Car,Bullet List Car,FooterText Car,numbered Car,Paragraphe de liste1 Car,lp1 Car,List Paragraph Car,Párrafo de lista2 Car,Párrafo de lista1 Car"/>
    <w:link w:val="Prrafodelista"/>
    <w:uiPriority w:val="1"/>
    <w:qFormat/>
    <w:locked/>
    <w:rsid w:val="00EE27B7"/>
    <w:rPr>
      <w:rFonts w:ascii="Times New Roman" w:eastAsia="Times New Roman" w:hAnsi="Times New Roman" w:cs="Times New Roman"/>
      <w:sz w:val="24"/>
      <w:szCs w:val="24"/>
    </w:rPr>
  </w:style>
  <w:style w:type="paragraph" w:styleId="Prrafodelista">
    <w:name w:val="List Paragraph"/>
    <w:aliases w:val="Texto,List Paragraph1,TIT 2 IND,Capítulo,cS List Paragraph,Bullet List,FooterText,numbered,Paragraphe de liste1,lp1,List Paragraph,Párrafo de lista2,Párrafo de lista1,Párrafo de lista ANEXO,cuadro ghf1,Lista vistosa - Énfasis 11"/>
    <w:basedOn w:val="Normal"/>
    <w:link w:val="PrrafodelistaCar"/>
    <w:uiPriority w:val="1"/>
    <w:qFormat/>
    <w:rsid w:val="00EE27B7"/>
    <w:pPr>
      <w:spacing w:after="0" w:line="240" w:lineRule="auto"/>
      <w:ind w:left="720"/>
      <w:contextualSpacing/>
    </w:pPr>
    <w:rPr>
      <w:rFonts w:ascii="Times New Roman" w:eastAsia="Times New Roman" w:hAnsi="Times New Roman"/>
      <w:sz w:val="24"/>
      <w:szCs w:val="24"/>
    </w:rPr>
  </w:style>
  <w:style w:type="paragraph" w:customStyle="1" w:styleId="Contenidodelatabla">
    <w:name w:val="Contenido de la tabla"/>
    <w:basedOn w:val="Normal"/>
    <w:rsid w:val="00EE27B7"/>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Style4">
    <w:name w:val="Style4"/>
    <w:basedOn w:val="Normal"/>
    <w:uiPriority w:val="99"/>
    <w:rsid w:val="00EE27B7"/>
    <w:pPr>
      <w:widowControl w:val="0"/>
      <w:autoSpaceDE w:val="0"/>
      <w:autoSpaceDN w:val="0"/>
      <w:adjustRightInd w:val="0"/>
      <w:spacing w:after="0" w:line="275" w:lineRule="exact"/>
      <w:ind w:hanging="336"/>
      <w:jc w:val="both"/>
    </w:pPr>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20752E"/>
    <w:pPr>
      <w:autoSpaceDE w:val="0"/>
      <w:autoSpaceDN w:val="0"/>
      <w:spacing w:after="0" w:line="240" w:lineRule="auto"/>
    </w:pPr>
    <w:rPr>
      <w:rFonts w:ascii="Cambria" w:eastAsia="Cambria" w:hAnsi="Cambria" w:cs="Cambria"/>
      <w:lang w:val="es-ES" w:eastAsia="es-ES"/>
    </w:rPr>
  </w:style>
  <w:style w:type="table" w:customStyle="1" w:styleId="TableNormal">
    <w:name w:val="Table Normal"/>
    <w:uiPriority w:val="2"/>
    <w:semiHidden/>
    <w:unhideWhenUsed/>
    <w:qFormat/>
    <w:rsid w:val="002075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9F2FAF"/>
    <w:rPr>
      <w:sz w:val="16"/>
      <w:szCs w:val="16"/>
    </w:rPr>
  </w:style>
  <w:style w:type="paragraph" w:styleId="Textocomentario">
    <w:name w:val="annotation text"/>
    <w:basedOn w:val="Normal"/>
    <w:link w:val="TextocomentarioCar"/>
    <w:uiPriority w:val="99"/>
    <w:semiHidden/>
    <w:unhideWhenUsed/>
    <w:rsid w:val="009F2F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2FA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F2FAF"/>
    <w:rPr>
      <w:b/>
      <w:bCs/>
    </w:rPr>
  </w:style>
  <w:style w:type="character" w:customStyle="1" w:styleId="AsuntodelcomentarioCar">
    <w:name w:val="Asunto del comentario Car"/>
    <w:basedOn w:val="TextocomentarioCar"/>
    <w:link w:val="Asuntodelcomentario"/>
    <w:uiPriority w:val="99"/>
    <w:semiHidden/>
    <w:rsid w:val="009F2FA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9F2F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FAF"/>
    <w:rPr>
      <w:rFonts w:ascii="Segoe UI" w:eastAsia="Calibri" w:hAnsi="Segoe UI" w:cs="Segoe UI"/>
      <w:sz w:val="18"/>
      <w:szCs w:val="18"/>
    </w:rPr>
  </w:style>
  <w:style w:type="table" w:styleId="Tablaconcuadrcula">
    <w:name w:val="Table Grid"/>
    <w:basedOn w:val="Tablanormal"/>
    <w:uiPriority w:val="39"/>
    <w:rsid w:val="00573B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do1">
    <w:name w:val="fondo1"/>
    <w:basedOn w:val="Fuentedeprrafopredeter"/>
    <w:rsid w:val="00F554AB"/>
  </w:style>
  <w:style w:type="character" w:customStyle="1" w:styleId="fondo0">
    <w:name w:val="fondo0"/>
    <w:basedOn w:val="Fuentedeprrafopredeter"/>
    <w:rsid w:val="00F5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020">
      <w:bodyDiv w:val="1"/>
      <w:marLeft w:val="0"/>
      <w:marRight w:val="0"/>
      <w:marTop w:val="0"/>
      <w:marBottom w:val="0"/>
      <w:divBdr>
        <w:top w:val="none" w:sz="0" w:space="0" w:color="auto"/>
        <w:left w:val="none" w:sz="0" w:space="0" w:color="auto"/>
        <w:bottom w:val="none" w:sz="0" w:space="0" w:color="auto"/>
        <w:right w:val="none" w:sz="0" w:space="0" w:color="auto"/>
      </w:divBdr>
    </w:div>
    <w:div w:id="147980293">
      <w:bodyDiv w:val="1"/>
      <w:marLeft w:val="0"/>
      <w:marRight w:val="0"/>
      <w:marTop w:val="0"/>
      <w:marBottom w:val="0"/>
      <w:divBdr>
        <w:top w:val="none" w:sz="0" w:space="0" w:color="auto"/>
        <w:left w:val="none" w:sz="0" w:space="0" w:color="auto"/>
        <w:bottom w:val="none" w:sz="0" w:space="0" w:color="auto"/>
        <w:right w:val="none" w:sz="0" w:space="0" w:color="auto"/>
      </w:divBdr>
      <w:divsChild>
        <w:div w:id="622077743">
          <w:marLeft w:val="0"/>
          <w:marRight w:val="0"/>
          <w:marTop w:val="0"/>
          <w:marBottom w:val="0"/>
          <w:divBdr>
            <w:top w:val="none" w:sz="0" w:space="0" w:color="auto"/>
            <w:left w:val="none" w:sz="0" w:space="0" w:color="auto"/>
            <w:bottom w:val="none" w:sz="0" w:space="0" w:color="auto"/>
            <w:right w:val="none" w:sz="0" w:space="0" w:color="auto"/>
          </w:divBdr>
        </w:div>
        <w:div w:id="1125660077">
          <w:marLeft w:val="0"/>
          <w:marRight w:val="0"/>
          <w:marTop w:val="0"/>
          <w:marBottom w:val="0"/>
          <w:divBdr>
            <w:top w:val="none" w:sz="0" w:space="0" w:color="auto"/>
            <w:left w:val="none" w:sz="0" w:space="0" w:color="auto"/>
            <w:bottom w:val="none" w:sz="0" w:space="0" w:color="auto"/>
            <w:right w:val="none" w:sz="0" w:space="0" w:color="auto"/>
          </w:divBdr>
        </w:div>
        <w:div w:id="1034884848">
          <w:marLeft w:val="0"/>
          <w:marRight w:val="0"/>
          <w:marTop w:val="0"/>
          <w:marBottom w:val="0"/>
          <w:divBdr>
            <w:top w:val="none" w:sz="0" w:space="0" w:color="auto"/>
            <w:left w:val="none" w:sz="0" w:space="0" w:color="auto"/>
            <w:bottom w:val="none" w:sz="0" w:space="0" w:color="auto"/>
            <w:right w:val="none" w:sz="0" w:space="0" w:color="auto"/>
          </w:divBdr>
        </w:div>
      </w:divsChild>
    </w:div>
    <w:div w:id="268971617">
      <w:bodyDiv w:val="1"/>
      <w:marLeft w:val="0"/>
      <w:marRight w:val="0"/>
      <w:marTop w:val="0"/>
      <w:marBottom w:val="0"/>
      <w:divBdr>
        <w:top w:val="none" w:sz="0" w:space="0" w:color="auto"/>
        <w:left w:val="none" w:sz="0" w:space="0" w:color="auto"/>
        <w:bottom w:val="none" w:sz="0" w:space="0" w:color="auto"/>
        <w:right w:val="none" w:sz="0" w:space="0" w:color="auto"/>
      </w:divBdr>
    </w:div>
    <w:div w:id="362480273">
      <w:bodyDiv w:val="1"/>
      <w:marLeft w:val="0"/>
      <w:marRight w:val="0"/>
      <w:marTop w:val="0"/>
      <w:marBottom w:val="0"/>
      <w:divBdr>
        <w:top w:val="none" w:sz="0" w:space="0" w:color="auto"/>
        <w:left w:val="none" w:sz="0" w:space="0" w:color="auto"/>
        <w:bottom w:val="none" w:sz="0" w:space="0" w:color="auto"/>
        <w:right w:val="none" w:sz="0" w:space="0" w:color="auto"/>
      </w:divBdr>
    </w:div>
    <w:div w:id="513541778">
      <w:bodyDiv w:val="1"/>
      <w:marLeft w:val="0"/>
      <w:marRight w:val="0"/>
      <w:marTop w:val="0"/>
      <w:marBottom w:val="0"/>
      <w:divBdr>
        <w:top w:val="none" w:sz="0" w:space="0" w:color="auto"/>
        <w:left w:val="none" w:sz="0" w:space="0" w:color="auto"/>
        <w:bottom w:val="none" w:sz="0" w:space="0" w:color="auto"/>
        <w:right w:val="none" w:sz="0" w:space="0" w:color="auto"/>
      </w:divBdr>
    </w:div>
    <w:div w:id="562645285">
      <w:bodyDiv w:val="1"/>
      <w:marLeft w:val="0"/>
      <w:marRight w:val="0"/>
      <w:marTop w:val="0"/>
      <w:marBottom w:val="0"/>
      <w:divBdr>
        <w:top w:val="none" w:sz="0" w:space="0" w:color="auto"/>
        <w:left w:val="none" w:sz="0" w:space="0" w:color="auto"/>
        <w:bottom w:val="none" w:sz="0" w:space="0" w:color="auto"/>
        <w:right w:val="none" w:sz="0" w:space="0" w:color="auto"/>
      </w:divBdr>
    </w:div>
    <w:div w:id="660428444">
      <w:bodyDiv w:val="1"/>
      <w:marLeft w:val="0"/>
      <w:marRight w:val="0"/>
      <w:marTop w:val="0"/>
      <w:marBottom w:val="0"/>
      <w:divBdr>
        <w:top w:val="none" w:sz="0" w:space="0" w:color="auto"/>
        <w:left w:val="none" w:sz="0" w:space="0" w:color="auto"/>
        <w:bottom w:val="none" w:sz="0" w:space="0" w:color="auto"/>
        <w:right w:val="none" w:sz="0" w:space="0" w:color="auto"/>
      </w:divBdr>
    </w:div>
    <w:div w:id="694383230">
      <w:bodyDiv w:val="1"/>
      <w:marLeft w:val="0"/>
      <w:marRight w:val="0"/>
      <w:marTop w:val="0"/>
      <w:marBottom w:val="0"/>
      <w:divBdr>
        <w:top w:val="none" w:sz="0" w:space="0" w:color="auto"/>
        <w:left w:val="none" w:sz="0" w:space="0" w:color="auto"/>
        <w:bottom w:val="none" w:sz="0" w:space="0" w:color="auto"/>
        <w:right w:val="none" w:sz="0" w:space="0" w:color="auto"/>
      </w:divBdr>
    </w:div>
    <w:div w:id="765273959">
      <w:bodyDiv w:val="1"/>
      <w:marLeft w:val="0"/>
      <w:marRight w:val="0"/>
      <w:marTop w:val="0"/>
      <w:marBottom w:val="0"/>
      <w:divBdr>
        <w:top w:val="none" w:sz="0" w:space="0" w:color="auto"/>
        <w:left w:val="none" w:sz="0" w:space="0" w:color="auto"/>
        <w:bottom w:val="none" w:sz="0" w:space="0" w:color="auto"/>
        <w:right w:val="none" w:sz="0" w:space="0" w:color="auto"/>
      </w:divBdr>
    </w:div>
    <w:div w:id="1107852459">
      <w:bodyDiv w:val="1"/>
      <w:marLeft w:val="0"/>
      <w:marRight w:val="0"/>
      <w:marTop w:val="0"/>
      <w:marBottom w:val="0"/>
      <w:divBdr>
        <w:top w:val="none" w:sz="0" w:space="0" w:color="auto"/>
        <w:left w:val="none" w:sz="0" w:space="0" w:color="auto"/>
        <w:bottom w:val="none" w:sz="0" w:space="0" w:color="auto"/>
        <w:right w:val="none" w:sz="0" w:space="0" w:color="auto"/>
      </w:divBdr>
    </w:div>
    <w:div w:id="1125611698">
      <w:bodyDiv w:val="1"/>
      <w:marLeft w:val="0"/>
      <w:marRight w:val="0"/>
      <w:marTop w:val="0"/>
      <w:marBottom w:val="0"/>
      <w:divBdr>
        <w:top w:val="none" w:sz="0" w:space="0" w:color="auto"/>
        <w:left w:val="none" w:sz="0" w:space="0" w:color="auto"/>
        <w:bottom w:val="none" w:sz="0" w:space="0" w:color="auto"/>
        <w:right w:val="none" w:sz="0" w:space="0" w:color="auto"/>
      </w:divBdr>
    </w:div>
    <w:div w:id="1159345773">
      <w:bodyDiv w:val="1"/>
      <w:marLeft w:val="0"/>
      <w:marRight w:val="0"/>
      <w:marTop w:val="0"/>
      <w:marBottom w:val="0"/>
      <w:divBdr>
        <w:top w:val="none" w:sz="0" w:space="0" w:color="auto"/>
        <w:left w:val="none" w:sz="0" w:space="0" w:color="auto"/>
        <w:bottom w:val="none" w:sz="0" w:space="0" w:color="auto"/>
        <w:right w:val="none" w:sz="0" w:space="0" w:color="auto"/>
      </w:divBdr>
    </w:div>
    <w:div w:id="1425998267">
      <w:bodyDiv w:val="1"/>
      <w:marLeft w:val="0"/>
      <w:marRight w:val="0"/>
      <w:marTop w:val="0"/>
      <w:marBottom w:val="0"/>
      <w:divBdr>
        <w:top w:val="none" w:sz="0" w:space="0" w:color="auto"/>
        <w:left w:val="none" w:sz="0" w:space="0" w:color="auto"/>
        <w:bottom w:val="none" w:sz="0" w:space="0" w:color="auto"/>
        <w:right w:val="none" w:sz="0" w:space="0" w:color="auto"/>
      </w:divBdr>
    </w:div>
    <w:div w:id="1575359740">
      <w:bodyDiv w:val="1"/>
      <w:marLeft w:val="0"/>
      <w:marRight w:val="0"/>
      <w:marTop w:val="0"/>
      <w:marBottom w:val="0"/>
      <w:divBdr>
        <w:top w:val="none" w:sz="0" w:space="0" w:color="auto"/>
        <w:left w:val="none" w:sz="0" w:space="0" w:color="auto"/>
        <w:bottom w:val="none" w:sz="0" w:space="0" w:color="auto"/>
        <w:right w:val="none" w:sz="0" w:space="0" w:color="auto"/>
      </w:divBdr>
    </w:div>
    <w:div w:id="1723751407">
      <w:bodyDiv w:val="1"/>
      <w:marLeft w:val="0"/>
      <w:marRight w:val="0"/>
      <w:marTop w:val="0"/>
      <w:marBottom w:val="0"/>
      <w:divBdr>
        <w:top w:val="none" w:sz="0" w:space="0" w:color="auto"/>
        <w:left w:val="none" w:sz="0" w:space="0" w:color="auto"/>
        <w:bottom w:val="none" w:sz="0" w:space="0" w:color="auto"/>
        <w:right w:val="none" w:sz="0" w:space="0" w:color="auto"/>
      </w:divBdr>
    </w:div>
    <w:div w:id="1775049936">
      <w:bodyDiv w:val="1"/>
      <w:marLeft w:val="0"/>
      <w:marRight w:val="0"/>
      <w:marTop w:val="0"/>
      <w:marBottom w:val="0"/>
      <w:divBdr>
        <w:top w:val="none" w:sz="0" w:space="0" w:color="auto"/>
        <w:left w:val="none" w:sz="0" w:space="0" w:color="auto"/>
        <w:bottom w:val="none" w:sz="0" w:space="0" w:color="auto"/>
        <w:right w:val="none" w:sz="0" w:space="0" w:color="auto"/>
      </w:divBdr>
    </w:div>
    <w:div w:id="1927493209">
      <w:bodyDiv w:val="1"/>
      <w:marLeft w:val="0"/>
      <w:marRight w:val="0"/>
      <w:marTop w:val="0"/>
      <w:marBottom w:val="0"/>
      <w:divBdr>
        <w:top w:val="none" w:sz="0" w:space="0" w:color="auto"/>
        <w:left w:val="none" w:sz="0" w:space="0" w:color="auto"/>
        <w:bottom w:val="none" w:sz="0" w:space="0" w:color="auto"/>
        <w:right w:val="none" w:sz="0" w:space="0" w:color="auto"/>
      </w:divBdr>
    </w:div>
    <w:div w:id="2000225697">
      <w:bodyDiv w:val="1"/>
      <w:marLeft w:val="0"/>
      <w:marRight w:val="0"/>
      <w:marTop w:val="0"/>
      <w:marBottom w:val="0"/>
      <w:divBdr>
        <w:top w:val="none" w:sz="0" w:space="0" w:color="auto"/>
        <w:left w:val="none" w:sz="0" w:space="0" w:color="auto"/>
        <w:bottom w:val="none" w:sz="0" w:space="0" w:color="auto"/>
        <w:right w:val="none" w:sz="0" w:space="0" w:color="auto"/>
      </w:divBdr>
    </w:div>
    <w:div w:id="2109540273">
      <w:bodyDiv w:val="1"/>
      <w:marLeft w:val="0"/>
      <w:marRight w:val="0"/>
      <w:marTop w:val="0"/>
      <w:marBottom w:val="0"/>
      <w:divBdr>
        <w:top w:val="none" w:sz="0" w:space="0" w:color="auto"/>
        <w:left w:val="none" w:sz="0" w:space="0" w:color="auto"/>
        <w:bottom w:val="none" w:sz="0" w:space="0" w:color="auto"/>
        <w:right w:val="none" w:sz="0" w:space="0" w:color="auto"/>
      </w:divBdr>
    </w:div>
    <w:div w:id="21154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ec.com.ec/Webtools/LexisFinder/DocumentVisualizer/DocumentVisualizer.aspx?id=PUBLICO-REGLAMENTO_GENERAL_A_LA_LEY_ORGANICA_DEL_SERVICIO_PUBLICO&amp;query=lose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3B4FF-4539-4778-A02F-86E13D1B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9</Pages>
  <Words>4369</Words>
  <Characters>24031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Jeanina Salomé Riofrío Naranjo</dc:creator>
  <cp:keywords/>
  <dc:description/>
  <cp:lastModifiedBy>Olga Elizabeth López Fiallos</cp:lastModifiedBy>
  <cp:revision>79</cp:revision>
  <dcterms:created xsi:type="dcterms:W3CDTF">2025-01-13T14:06:00Z</dcterms:created>
  <dcterms:modified xsi:type="dcterms:W3CDTF">2025-05-01T20:59:00Z</dcterms:modified>
</cp:coreProperties>
</file>