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C3" w:rsidRPr="000457DB" w:rsidRDefault="00746856" w:rsidP="00100A60">
      <w:pPr>
        <w:pStyle w:val="Textoindependiente"/>
        <w:numPr>
          <w:ilvl w:val="0"/>
          <w:numId w:val="5"/>
        </w:numPr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Aplicación</w:t>
      </w:r>
    </w:p>
    <w:p w:rsidR="006C22C3" w:rsidRPr="000457DB" w:rsidRDefault="00746856" w:rsidP="006C22C3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sz w:val="22"/>
          <w:szCs w:val="22"/>
          <w:lang w:val="es-MX"/>
        </w:rPr>
        <w:t>Este procedimiento aplica al Sistema de Gestión de certificación  de personas de</w:t>
      </w:r>
      <w:r w:rsidR="00100A60" w:rsidRPr="000457DB">
        <w:rPr>
          <w:rFonts w:cs="Arial"/>
          <w:sz w:val="22"/>
          <w:szCs w:val="22"/>
          <w:lang w:val="es-MX"/>
        </w:rPr>
        <w:t xml:space="preserve"> </w:t>
      </w:r>
      <w:r w:rsidRPr="000457DB">
        <w:rPr>
          <w:rFonts w:cs="Arial"/>
          <w:sz w:val="22"/>
          <w:szCs w:val="22"/>
          <w:highlight w:val="yellow"/>
          <w:lang w:val="es-MX"/>
        </w:rPr>
        <w:t>NOMBRE DEL OEC</w:t>
      </w:r>
      <w:r w:rsidRPr="000457DB">
        <w:rPr>
          <w:rFonts w:cs="Arial"/>
          <w:sz w:val="22"/>
          <w:szCs w:val="22"/>
          <w:lang w:val="es-MX"/>
        </w:rPr>
        <w:t>.</w:t>
      </w:r>
    </w:p>
    <w:p w:rsidR="006C22C3" w:rsidRPr="000457DB" w:rsidRDefault="006C22C3" w:rsidP="006C22C3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6C22C3" w:rsidRPr="000457DB" w:rsidRDefault="00746856" w:rsidP="006C22C3">
      <w:pPr>
        <w:pStyle w:val="Textoindependiente"/>
        <w:numPr>
          <w:ilvl w:val="0"/>
          <w:numId w:val="5"/>
        </w:numPr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Alcance:</w:t>
      </w:r>
    </w:p>
    <w:p w:rsidR="006C22C3" w:rsidRPr="000457DB" w:rsidRDefault="00746856" w:rsidP="006C22C3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sz w:val="22"/>
          <w:szCs w:val="22"/>
          <w:lang w:val="es-MX"/>
        </w:rPr>
        <w:t xml:space="preserve">El alcance de este procedimiento abarca desde la detección y registro de las no conformidades hasta la determinación de las medidas necesarias para administrar las acciones correctivas y preventivas que son generadas en la revisión de la gestión. También incluye la evidencia de incumplimientos puntuales, en relación con lo especificado en las regulaciones y normativas del </w:t>
      </w:r>
      <w:r w:rsidRPr="000457DB">
        <w:rPr>
          <w:rFonts w:cs="Arial"/>
          <w:sz w:val="22"/>
          <w:szCs w:val="22"/>
          <w:highlight w:val="yellow"/>
          <w:lang w:val="es-MX"/>
        </w:rPr>
        <w:t>NOMBRE DEL OEC</w:t>
      </w:r>
      <w:r w:rsidRPr="000457DB">
        <w:rPr>
          <w:rFonts w:cs="Arial"/>
          <w:sz w:val="22"/>
          <w:szCs w:val="22"/>
          <w:lang w:val="es-MX"/>
        </w:rPr>
        <w:t xml:space="preserve">, así como quejas de los usuarios y el seguimiento de las acciones correctivas para asegurar la eficacia de las mismas. </w:t>
      </w:r>
      <w:r w:rsidRPr="000457DB">
        <w:rPr>
          <w:rFonts w:cs="Arial"/>
          <w:sz w:val="22"/>
          <w:szCs w:val="22"/>
          <w:highlight w:val="yellow"/>
          <w:lang w:val="es-MX"/>
        </w:rPr>
        <w:t>El NOMBRE DEL OEC</w:t>
      </w:r>
      <w:r w:rsidRPr="000457DB">
        <w:rPr>
          <w:rFonts w:cs="Arial"/>
          <w:sz w:val="22"/>
          <w:szCs w:val="22"/>
          <w:lang w:val="es-MX"/>
        </w:rPr>
        <w:t xml:space="preserve"> tomará las medidas necesarias para eliminar la causa de las no-conformidades, a fin de impedir que se repitan y/o evitar que se produzcan.</w:t>
      </w:r>
    </w:p>
    <w:p w:rsidR="006C22C3" w:rsidRPr="000457DB" w:rsidRDefault="006C22C3" w:rsidP="006C22C3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746856" w:rsidRPr="000457DB" w:rsidRDefault="00746856" w:rsidP="006C22C3">
      <w:pPr>
        <w:pStyle w:val="Textoindependiente"/>
        <w:numPr>
          <w:ilvl w:val="0"/>
          <w:numId w:val="5"/>
        </w:numPr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Definiciones</w:t>
      </w:r>
    </w:p>
    <w:p w:rsidR="00746856" w:rsidRPr="000457DB" w:rsidRDefault="00746856" w:rsidP="006C22C3">
      <w:pPr>
        <w:pStyle w:val="Textoindependiente"/>
        <w:spacing w:after="0" w:line="276" w:lineRule="auto"/>
        <w:ind w:firstLine="708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Producto</w:t>
      </w:r>
      <w:r w:rsidRPr="000457DB">
        <w:rPr>
          <w:rFonts w:cs="Arial"/>
          <w:sz w:val="22"/>
          <w:szCs w:val="22"/>
          <w:lang w:val="es-MX" w:eastAsia="nl-NL"/>
        </w:rPr>
        <w:t>: Resultado de un proceso; el término también se refiere a un "servicio"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Requisito</w:t>
      </w:r>
      <w:r w:rsidRPr="000457DB">
        <w:rPr>
          <w:rFonts w:cs="Arial"/>
          <w:sz w:val="22"/>
          <w:szCs w:val="22"/>
          <w:lang w:val="es-MX" w:eastAsia="nl-NL"/>
        </w:rPr>
        <w:t>: Necesidad o expectativa establecida, generalmente implícita u obligatoria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Conformidad</w:t>
      </w:r>
      <w:r w:rsidRPr="000457DB">
        <w:rPr>
          <w:rFonts w:cs="Arial"/>
          <w:sz w:val="22"/>
          <w:szCs w:val="22"/>
          <w:lang w:val="es-MX" w:eastAsia="nl-NL"/>
        </w:rPr>
        <w:t>: Cumplimiento de un requisito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No-conformidad (NC</w:t>
      </w:r>
      <w:r w:rsidRPr="000457DB">
        <w:rPr>
          <w:rFonts w:cs="Arial"/>
          <w:sz w:val="22"/>
          <w:szCs w:val="22"/>
          <w:lang w:val="es-MX" w:eastAsia="nl-NL"/>
        </w:rPr>
        <w:t>): Incumplimiento de un requisito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Acción preventiva (AP)</w:t>
      </w:r>
      <w:r w:rsidRPr="000457DB">
        <w:rPr>
          <w:rFonts w:cs="Arial"/>
          <w:sz w:val="22"/>
          <w:szCs w:val="22"/>
          <w:lang w:val="es-MX" w:eastAsia="nl-NL"/>
        </w:rPr>
        <w:t>: Acción tomada para eliminar la causa de una no-conformidad potencial u otra situación potencial no deseable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Acción correctiva (AC)</w:t>
      </w:r>
      <w:r w:rsidRPr="000457DB">
        <w:rPr>
          <w:rFonts w:cs="Arial"/>
          <w:sz w:val="22"/>
          <w:szCs w:val="22"/>
          <w:lang w:val="es-MX" w:eastAsia="nl-NL"/>
        </w:rPr>
        <w:t>: Acción tomada para eliminar la causa de una no-conformidad detectada u otra situación no deseada.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Oportunidad de mejora (ODM)</w:t>
      </w:r>
      <w:r w:rsidRPr="000457DB">
        <w:rPr>
          <w:rFonts w:cs="Arial"/>
          <w:sz w:val="22"/>
          <w:szCs w:val="22"/>
          <w:lang w:val="es-MX" w:eastAsia="nl-NL"/>
        </w:rPr>
        <w:t xml:space="preserve">: Diferencia detectada entre una situación real y una situación deseada. 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Emisor:</w:t>
      </w:r>
      <w:r w:rsidRPr="000457DB">
        <w:rPr>
          <w:rFonts w:cs="Arial"/>
          <w:sz w:val="22"/>
          <w:szCs w:val="22"/>
          <w:lang w:val="es-MX" w:eastAsia="nl-NL"/>
        </w:rPr>
        <w:t xml:space="preserve"> Auditor/a, persona que detectó/reportó la NC (cuando es interno), o persona quién registró la NC (cuando es una NC externa como p.ej. una queja)</w:t>
      </w:r>
    </w:p>
    <w:p w:rsidR="00746856" w:rsidRPr="000457DB" w:rsidRDefault="00746856" w:rsidP="006C22C3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Documentos:</w:t>
      </w:r>
      <w:r w:rsidRPr="000457DB">
        <w:rPr>
          <w:rFonts w:cs="Arial"/>
          <w:sz w:val="22"/>
          <w:szCs w:val="22"/>
          <w:lang w:val="es-MX" w:eastAsia="nl-NL"/>
        </w:rPr>
        <w:t xml:space="preserve"> Cualquier información escrita que describa, defina, especifique, reporte o certifique actividades, requerimientos, procedimientos o resultados.</w:t>
      </w:r>
    </w:p>
    <w:p w:rsidR="00530C3F" w:rsidRDefault="00746856" w:rsidP="00530C3F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z w:val="22"/>
          <w:szCs w:val="22"/>
          <w:lang w:val="es-MX" w:eastAsia="nl-NL"/>
        </w:rPr>
        <w:t>Hallazgo:</w:t>
      </w:r>
      <w:r w:rsidRPr="000457DB">
        <w:rPr>
          <w:rFonts w:cs="Arial"/>
          <w:sz w:val="22"/>
          <w:szCs w:val="22"/>
          <w:lang w:val="es-MX" w:eastAsia="nl-NL"/>
        </w:rPr>
        <w:t xml:space="preserve"> Las conclusiones basadas en las observaciones durante la auditoría que derivan en acciones correctivas.</w:t>
      </w:r>
    </w:p>
    <w:p w:rsidR="001C03A3" w:rsidRPr="000457DB" w:rsidRDefault="001C03A3" w:rsidP="00530C3F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</w:p>
    <w:p w:rsidR="00530C3F" w:rsidRPr="000457DB" w:rsidRDefault="00746856" w:rsidP="001C03A3">
      <w:pPr>
        <w:pStyle w:val="Textoindependiente"/>
        <w:numPr>
          <w:ilvl w:val="0"/>
          <w:numId w:val="5"/>
        </w:numPr>
        <w:spacing w:after="0" w:line="276" w:lineRule="auto"/>
        <w:outlineLvl w:val="0"/>
        <w:rPr>
          <w:rFonts w:cs="Arial"/>
          <w:sz w:val="22"/>
          <w:szCs w:val="22"/>
          <w:lang w:val="es-MX" w:eastAsia="nl-NL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Políticas de operación, normas y lineamientos</w:t>
      </w:r>
      <w:r w:rsidR="00530C3F" w:rsidRPr="000457DB">
        <w:rPr>
          <w:rFonts w:cs="Arial"/>
          <w:sz w:val="22"/>
          <w:szCs w:val="22"/>
          <w:lang w:val="es-MX" w:eastAsia="nl-NL"/>
        </w:rPr>
        <w:t xml:space="preserve">: </w:t>
      </w:r>
      <w:r w:rsidRPr="000457DB">
        <w:rPr>
          <w:rFonts w:cs="Arial"/>
          <w:spacing w:val="0"/>
          <w:sz w:val="22"/>
          <w:szCs w:val="22"/>
          <w:lang w:val="es-MX"/>
        </w:rPr>
        <w:t>El objetivo de este procedimiento es tener un proceso documentado de acciones correctivas y preventivas para e</w:t>
      </w:r>
      <w:r w:rsidR="001C03A3">
        <w:rPr>
          <w:rFonts w:cs="Arial"/>
          <w:spacing w:val="0"/>
          <w:sz w:val="22"/>
          <w:szCs w:val="22"/>
          <w:lang w:val="es-MX"/>
        </w:rPr>
        <w:t>l manejo de sus requerimientos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. La documentación debe definir el sistema para resolver las </w:t>
      </w:r>
      <w:r w:rsidR="001C03A3">
        <w:rPr>
          <w:rFonts w:cs="Arial"/>
          <w:spacing w:val="0"/>
          <w:sz w:val="22"/>
          <w:szCs w:val="22"/>
          <w:lang w:val="es-MX"/>
        </w:rPr>
        <w:t>observaciones</w:t>
      </w:r>
      <w:r w:rsidRPr="000457DB">
        <w:rPr>
          <w:rFonts w:cs="Arial"/>
          <w:spacing w:val="0"/>
          <w:sz w:val="22"/>
          <w:szCs w:val="22"/>
          <w:lang w:val="es-MX"/>
        </w:rPr>
        <w:t>, aplicando un método o mecanismo para la práctica en la identificación de causa raíz y verificación de las acciones implementadas antes del cierre de las no conformidades.</w:t>
      </w:r>
    </w:p>
    <w:p w:rsidR="00530C3F" w:rsidRDefault="00746856" w:rsidP="00530C3F">
      <w:pPr>
        <w:pStyle w:val="Textoindependiente"/>
        <w:spacing w:after="0" w:line="276" w:lineRule="auto"/>
        <w:ind w:left="709"/>
        <w:outlineLvl w:val="0"/>
        <w:rPr>
          <w:rFonts w:cs="Arial"/>
          <w:spacing w:val="0"/>
          <w:sz w:val="22"/>
          <w:szCs w:val="22"/>
          <w:lang w:val="es-MX"/>
        </w:rPr>
      </w:pPr>
      <w:r w:rsidRPr="000457DB">
        <w:rPr>
          <w:rFonts w:cs="Arial"/>
          <w:spacing w:val="0"/>
          <w:sz w:val="22"/>
          <w:szCs w:val="22"/>
          <w:highlight w:val="yellow"/>
          <w:lang w:val="es-MX"/>
        </w:rPr>
        <w:lastRenderedPageBreak/>
        <w:t>El/la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Responsable de Certificación y Control es responsable de la gestión de este proceso, incluyendo el registro de acciones correctivas y/o preven</w:t>
      </w:r>
      <w:r w:rsidR="001C03A3">
        <w:rPr>
          <w:rFonts w:cs="Arial"/>
          <w:spacing w:val="0"/>
          <w:sz w:val="22"/>
          <w:szCs w:val="22"/>
          <w:lang w:val="es-MX"/>
        </w:rPr>
        <w:t xml:space="preserve">tivas. Todas las actividades  </w:t>
      </w:r>
      <w:r w:rsidRPr="000457DB">
        <w:rPr>
          <w:rFonts w:cs="Arial"/>
          <w:spacing w:val="0"/>
          <w:sz w:val="22"/>
          <w:szCs w:val="22"/>
          <w:lang w:val="es-MX"/>
        </w:rPr>
        <w:t>serán comunicadas al Coordinador del Comité de certificación</w:t>
      </w:r>
      <w:r w:rsidR="006C22C3" w:rsidRPr="000457DB">
        <w:rPr>
          <w:rFonts w:cs="Arial"/>
          <w:spacing w:val="0"/>
          <w:sz w:val="22"/>
          <w:szCs w:val="22"/>
          <w:lang w:val="es-MX"/>
        </w:rPr>
        <w:t>.</w:t>
      </w:r>
    </w:p>
    <w:p w:rsidR="001C03A3" w:rsidRPr="000457DB" w:rsidRDefault="001C03A3" w:rsidP="00530C3F">
      <w:pPr>
        <w:pStyle w:val="Textoindependiente"/>
        <w:spacing w:after="0" w:line="276" w:lineRule="auto"/>
        <w:ind w:left="709"/>
        <w:outlineLvl w:val="0"/>
        <w:rPr>
          <w:rFonts w:cs="Arial"/>
          <w:sz w:val="22"/>
          <w:szCs w:val="22"/>
          <w:lang w:val="es-MX" w:eastAsia="nl-NL"/>
        </w:rPr>
      </w:pPr>
    </w:p>
    <w:p w:rsidR="00530C3F" w:rsidRDefault="00746856" w:rsidP="00530C3F">
      <w:pPr>
        <w:pStyle w:val="Textoindependiente"/>
        <w:spacing w:after="0" w:line="276" w:lineRule="auto"/>
        <w:ind w:left="720"/>
        <w:outlineLvl w:val="0"/>
        <w:rPr>
          <w:rFonts w:cs="Arial"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Responsable de Certificación y Control:</w:t>
      </w:r>
      <w:r w:rsidR="00530C3F" w:rsidRPr="000457DB">
        <w:rPr>
          <w:rFonts w:cs="Arial"/>
          <w:b/>
          <w:spacing w:val="0"/>
          <w:sz w:val="22"/>
          <w:szCs w:val="22"/>
          <w:lang w:val="es-MX"/>
        </w:rPr>
        <w:t xml:space="preserve"> </w:t>
      </w:r>
      <w:r w:rsidRPr="000457DB">
        <w:rPr>
          <w:rFonts w:cs="Arial"/>
          <w:spacing w:val="0"/>
          <w:sz w:val="22"/>
          <w:szCs w:val="22"/>
          <w:highlight w:val="yellow"/>
          <w:lang w:val="es-MX"/>
        </w:rPr>
        <w:t>El/la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Responsable de Certificación y Control es responsable de la admin</w:t>
      </w:r>
      <w:r w:rsidR="006406D5">
        <w:rPr>
          <w:rFonts w:cs="Arial"/>
          <w:spacing w:val="0"/>
          <w:sz w:val="22"/>
          <w:szCs w:val="22"/>
          <w:lang w:val="es-MX"/>
        </w:rPr>
        <w:t>istración de este procedimiento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. Todas las acciones correctivas se comunicarán a </w:t>
      </w:r>
      <w:r w:rsidRPr="000457DB">
        <w:rPr>
          <w:rFonts w:cs="Arial"/>
          <w:spacing w:val="0"/>
          <w:sz w:val="22"/>
          <w:szCs w:val="22"/>
          <w:highlight w:val="yellow"/>
          <w:lang w:val="es-MX"/>
        </w:rPr>
        <w:t>al/la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Coordinador del Comité del </w:t>
      </w:r>
      <w:r w:rsidRPr="000457DB">
        <w:rPr>
          <w:rFonts w:cs="Arial"/>
          <w:spacing w:val="0"/>
          <w:sz w:val="22"/>
          <w:szCs w:val="22"/>
          <w:highlight w:val="yellow"/>
          <w:lang w:val="es-MX"/>
        </w:rPr>
        <w:t>NOMBRE DEL OEC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, quien deberá disponer que la información se digite en el </w:t>
      </w:r>
      <w:r w:rsidR="001902CE">
        <w:rPr>
          <w:rFonts w:cs="Arial"/>
          <w:spacing w:val="0"/>
          <w:sz w:val="22"/>
          <w:szCs w:val="22"/>
          <w:highlight w:val="cyan"/>
          <w:lang w:val="es-MX"/>
        </w:rPr>
        <w:t>Registro de Hallazgos XXXX-F</w:t>
      </w:r>
      <w:r w:rsidR="001902CE">
        <w:rPr>
          <w:rFonts w:cs="Arial"/>
          <w:spacing w:val="0"/>
          <w:sz w:val="22"/>
          <w:szCs w:val="22"/>
          <w:lang w:val="es-MX"/>
        </w:rPr>
        <w:t>11</w:t>
      </w:r>
      <w:r w:rsidRPr="000457DB">
        <w:rPr>
          <w:rFonts w:cs="Arial"/>
          <w:spacing w:val="0"/>
          <w:sz w:val="22"/>
          <w:szCs w:val="22"/>
          <w:lang w:val="es-MX"/>
        </w:rPr>
        <w:t>, además de verificar la eficacia de las acciones tomadas en los tiempos espe</w:t>
      </w:r>
      <w:r w:rsidR="006C22C3" w:rsidRPr="000457DB">
        <w:rPr>
          <w:rFonts w:cs="Arial"/>
          <w:spacing w:val="0"/>
          <w:sz w:val="22"/>
          <w:szCs w:val="22"/>
          <w:lang w:val="es-MX"/>
        </w:rPr>
        <w:t>cificados en el mismo registro.</w:t>
      </w:r>
    </w:p>
    <w:p w:rsidR="006406D5" w:rsidRPr="000457DB" w:rsidRDefault="006406D5" w:rsidP="00530C3F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530C3F" w:rsidRPr="000457DB" w:rsidRDefault="00746856" w:rsidP="00530C3F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Responsabilidad del propietario del P</w:t>
      </w:r>
      <w:r w:rsidR="006406D5">
        <w:rPr>
          <w:rFonts w:cs="Arial"/>
          <w:b/>
          <w:spacing w:val="0"/>
          <w:sz w:val="22"/>
          <w:szCs w:val="22"/>
          <w:lang w:val="es-MX"/>
        </w:rPr>
        <w:t>roceso o Documento</w:t>
      </w:r>
      <w:r w:rsidRPr="000457DB">
        <w:rPr>
          <w:rFonts w:cs="Arial"/>
          <w:b/>
          <w:spacing w:val="0"/>
          <w:sz w:val="22"/>
          <w:szCs w:val="22"/>
          <w:lang w:val="es-MX"/>
        </w:rPr>
        <w:t>:</w:t>
      </w:r>
    </w:p>
    <w:p w:rsidR="00530C3F" w:rsidRDefault="00746856" w:rsidP="00530C3F">
      <w:pPr>
        <w:pStyle w:val="Textoindependiente"/>
        <w:spacing w:after="0" w:line="276" w:lineRule="auto"/>
        <w:ind w:left="720"/>
        <w:outlineLvl w:val="0"/>
        <w:rPr>
          <w:rFonts w:cs="Arial"/>
          <w:spacing w:val="0"/>
          <w:sz w:val="22"/>
          <w:szCs w:val="22"/>
          <w:lang w:val="es-MX"/>
        </w:rPr>
      </w:pPr>
      <w:r w:rsidRPr="000457DB">
        <w:rPr>
          <w:rFonts w:cs="Arial"/>
          <w:spacing w:val="0"/>
          <w:sz w:val="22"/>
          <w:szCs w:val="22"/>
          <w:lang w:val="es-MX"/>
        </w:rPr>
        <w:t xml:space="preserve">Revisar la </w:t>
      </w:r>
      <w:r w:rsidR="00600FA6">
        <w:rPr>
          <w:rFonts w:cs="Arial"/>
          <w:spacing w:val="0"/>
          <w:sz w:val="22"/>
          <w:szCs w:val="22"/>
          <w:lang w:val="es-MX"/>
        </w:rPr>
        <w:t>obser</w:t>
      </w:r>
      <w:r w:rsidR="006406D5">
        <w:rPr>
          <w:rFonts w:cs="Arial"/>
          <w:spacing w:val="0"/>
          <w:sz w:val="22"/>
          <w:szCs w:val="22"/>
          <w:lang w:val="es-MX"/>
        </w:rPr>
        <w:t>vación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y determinar su causa aplicando un método para la identificación de la misma. Identificar la causa raíz del problema, indicar qué medidas correctivas se llevarán a cabo y aplicarlas para garantizar la respuesta para evitar la ocurrencia de la </w:t>
      </w:r>
      <w:r w:rsidR="006406D5">
        <w:rPr>
          <w:rFonts w:cs="Arial"/>
          <w:spacing w:val="0"/>
          <w:sz w:val="22"/>
          <w:szCs w:val="22"/>
          <w:lang w:val="es-MX"/>
        </w:rPr>
        <w:t>observación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. El propietario del </w:t>
      </w:r>
      <w:r w:rsidR="006406D5">
        <w:rPr>
          <w:rFonts w:cs="Arial"/>
          <w:spacing w:val="0"/>
          <w:sz w:val="22"/>
          <w:szCs w:val="22"/>
          <w:lang w:val="es-MX"/>
        </w:rPr>
        <w:t>proceso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deberá mantener registros de los resultados de las medidas adoptadas e informar a </w:t>
      </w:r>
      <w:r w:rsidRPr="000457DB">
        <w:rPr>
          <w:rFonts w:cs="Arial"/>
          <w:spacing w:val="0"/>
          <w:sz w:val="22"/>
          <w:szCs w:val="22"/>
          <w:highlight w:val="yellow"/>
          <w:lang w:val="es-MX"/>
        </w:rPr>
        <w:t>al/la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Responsable de Certificación y Control de las acciones que se están adoptando para resolver las </w:t>
      </w:r>
      <w:r w:rsidR="006406D5">
        <w:rPr>
          <w:rFonts w:cs="Arial"/>
          <w:spacing w:val="0"/>
          <w:sz w:val="22"/>
          <w:szCs w:val="22"/>
          <w:lang w:val="es-MX"/>
        </w:rPr>
        <w:t>observaciones.</w:t>
      </w:r>
    </w:p>
    <w:p w:rsidR="006406D5" w:rsidRPr="000457DB" w:rsidRDefault="006406D5" w:rsidP="00530C3F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530C3F" w:rsidRPr="000457DB" w:rsidRDefault="00746856" w:rsidP="00530C3F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Acción Preventiva:</w:t>
      </w:r>
      <w:r w:rsidR="000457DB" w:rsidRPr="000457DB">
        <w:rPr>
          <w:rFonts w:cs="Arial"/>
          <w:b/>
          <w:spacing w:val="0"/>
          <w:sz w:val="22"/>
          <w:szCs w:val="22"/>
          <w:lang w:val="es-MX"/>
        </w:rPr>
        <w:t xml:space="preserve"> 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Cualquier miembro del equipo de certificación que detecte oportunidades de mejora y/o posibles situaciones potencialmente no deseables, puede emitir una acción preventiva, que será revisada y gestionada por </w:t>
      </w:r>
      <w:r w:rsidRPr="000457DB">
        <w:rPr>
          <w:rFonts w:cs="Arial"/>
          <w:spacing w:val="0"/>
          <w:sz w:val="22"/>
          <w:szCs w:val="22"/>
          <w:highlight w:val="yellow"/>
          <w:lang w:val="es-MX"/>
        </w:rPr>
        <w:t>el/la</w:t>
      </w:r>
      <w:r w:rsidRPr="000457DB">
        <w:rPr>
          <w:rFonts w:cs="Arial"/>
          <w:spacing w:val="0"/>
          <w:sz w:val="22"/>
          <w:szCs w:val="22"/>
          <w:lang w:val="es-MX"/>
        </w:rPr>
        <w:t xml:space="preserve"> Responsable de Certificación y Control, de la misma manera que una acción correctiva.</w:t>
      </w:r>
    </w:p>
    <w:p w:rsidR="00530C3F" w:rsidRPr="000457DB" w:rsidRDefault="00530C3F" w:rsidP="00530C3F">
      <w:pPr>
        <w:pStyle w:val="Textoindependiente"/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746856" w:rsidRPr="000457DB" w:rsidRDefault="00746856" w:rsidP="00530C3F">
      <w:pPr>
        <w:pStyle w:val="Textoindependiente"/>
        <w:numPr>
          <w:ilvl w:val="0"/>
          <w:numId w:val="5"/>
        </w:numPr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Procedimiento:</w:t>
      </w:r>
    </w:p>
    <w:p w:rsidR="00746856" w:rsidRPr="000457DB" w:rsidRDefault="00746856" w:rsidP="00100A60">
      <w:pPr>
        <w:pStyle w:val="Textoindependiente"/>
        <w:spacing w:after="0" w:line="276" w:lineRule="auto"/>
        <w:ind w:left="360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5964"/>
        <w:gridCol w:w="1586"/>
      </w:tblGrid>
      <w:tr w:rsidR="00746856" w:rsidRPr="000457DB" w:rsidTr="00F40BBE">
        <w:trPr>
          <w:tblHeader/>
        </w:trPr>
        <w:tc>
          <w:tcPr>
            <w:tcW w:w="974" w:type="pct"/>
            <w:shd w:val="clear" w:color="auto" w:fill="CCCCCC"/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jc w:val="center"/>
              <w:outlineLvl w:val="0"/>
              <w:rPr>
                <w:rFonts w:eastAsia="Batang"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b/>
                <w:spacing w:val="0"/>
                <w:sz w:val="22"/>
                <w:szCs w:val="22"/>
                <w:lang w:val="es-MX"/>
              </w:rPr>
              <w:t>Secuencias de Etapas</w:t>
            </w:r>
          </w:p>
        </w:tc>
        <w:tc>
          <w:tcPr>
            <w:tcW w:w="3249" w:type="pct"/>
            <w:shd w:val="clear" w:color="auto" w:fill="CCCCCC"/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jc w:val="center"/>
              <w:outlineLvl w:val="0"/>
              <w:rPr>
                <w:rFonts w:eastAsia="Batang"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b/>
                <w:spacing w:val="0"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777" w:type="pct"/>
            <w:shd w:val="clear" w:color="auto" w:fill="CCCCCC"/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jc w:val="center"/>
              <w:outlineLvl w:val="0"/>
              <w:rPr>
                <w:rFonts w:eastAsia="Batang"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b/>
                <w:spacing w:val="0"/>
                <w:sz w:val="22"/>
                <w:szCs w:val="22"/>
                <w:lang w:val="es-MX"/>
              </w:rPr>
              <w:t>Responsable</w:t>
            </w:r>
          </w:p>
        </w:tc>
      </w:tr>
      <w:tr w:rsidR="00746856" w:rsidRPr="000457DB" w:rsidTr="00F40BBE">
        <w:tc>
          <w:tcPr>
            <w:tcW w:w="974" w:type="pct"/>
            <w:vMerge w:val="restar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1.0 Emisión de una acción correctiva o preventiva</w:t>
            </w:r>
          </w:p>
        </w:tc>
        <w:tc>
          <w:tcPr>
            <w:tcW w:w="3249" w:type="pc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1.1 Emitir una acción correctiva o preventiva</w:t>
            </w:r>
          </w:p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El emisor de una acción correctiva o preventiva llenará el Formulario de Solicitud de Acción Correctiva y Preventiva. </w:t>
            </w:r>
          </w:p>
          <w:p w:rsidR="00746856" w:rsidRPr="000457DB" w:rsidRDefault="00746856" w:rsidP="001902CE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El que origina la acción correctiva o preventiva describirá de forma detallada </w:t>
            </w:r>
            <w:r w:rsidR="001902CE">
              <w:rPr>
                <w:rFonts w:eastAsia="Batang" w:cs="Arial"/>
                <w:spacing w:val="0"/>
                <w:sz w:val="22"/>
                <w:szCs w:val="22"/>
                <w:lang w:val="es-MX"/>
              </w:rPr>
              <w:t>el hallazgo.</w:t>
            </w:r>
          </w:p>
        </w:tc>
        <w:tc>
          <w:tcPr>
            <w:tcW w:w="777" w:type="pc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Emisor</w:t>
            </w:r>
          </w:p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</w:p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</w:p>
        </w:tc>
      </w:tr>
      <w:tr w:rsidR="00746856" w:rsidRPr="000457DB" w:rsidTr="00F40BBE">
        <w:trPr>
          <w:trHeight w:val="64"/>
        </w:trPr>
        <w:tc>
          <w:tcPr>
            <w:tcW w:w="974" w:type="pct"/>
            <w:vMerge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</w:p>
        </w:tc>
        <w:tc>
          <w:tcPr>
            <w:tcW w:w="3249" w:type="pc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1.2 Distribuir el registro de acciones correctivas y/o preventivas</w:t>
            </w:r>
          </w:p>
          <w:p w:rsidR="00746856" w:rsidRPr="000457DB" w:rsidRDefault="00746856" w:rsidP="006406D5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highlight w:val="yellow"/>
                <w:lang w:val="es-MX"/>
              </w:rPr>
              <w:t>El/la</w:t>
            </w: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 Responsable de Certificación y Control distribuye una copia al propietario del </w:t>
            </w:r>
            <w:r w:rsidR="006406D5">
              <w:rPr>
                <w:rFonts w:eastAsia="Batang" w:cs="Arial"/>
                <w:spacing w:val="0"/>
                <w:sz w:val="22"/>
                <w:szCs w:val="22"/>
                <w:lang w:val="es-MX"/>
              </w:rPr>
              <w:t>proceso o documento</w:t>
            </w: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 y el emisor  mantiene una copia del mismo.</w:t>
            </w:r>
          </w:p>
        </w:tc>
        <w:tc>
          <w:tcPr>
            <w:tcW w:w="777" w:type="pc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Responsable de Certificación y Control</w:t>
            </w:r>
          </w:p>
        </w:tc>
      </w:tr>
      <w:tr w:rsidR="00746856" w:rsidRPr="000457DB" w:rsidTr="00F40BBE">
        <w:trPr>
          <w:tblHeader/>
        </w:trPr>
        <w:tc>
          <w:tcPr>
            <w:tcW w:w="974" w:type="pct"/>
            <w:vMerge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</w:p>
        </w:tc>
        <w:tc>
          <w:tcPr>
            <w:tcW w:w="3249" w:type="pct"/>
          </w:tcPr>
          <w:p w:rsidR="006406D5" w:rsidRDefault="00746856" w:rsidP="006406D5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1.3 Actualizar y mantener el </w:t>
            </w:r>
            <w:r w:rsidR="006406D5">
              <w:rPr>
                <w:rFonts w:eastAsia="Batang" w:cs="Arial"/>
                <w:spacing w:val="0"/>
                <w:sz w:val="22"/>
                <w:szCs w:val="22"/>
                <w:lang w:val="es-MX"/>
              </w:rPr>
              <w:t>proceso o documento</w:t>
            </w:r>
          </w:p>
          <w:p w:rsidR="00746856" w:rsidRPr="000457DB" w:rsidRDefault="00746856" w:rsidP="006406D5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highlight w:val="yellow"/>
                <w:lang w:val="es-MX"/>
              </w:rPr>
              <w:t>El/la</w:t>
            </w: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 Responsable de Certificación y Control mantendrá las acciones correctivas en el registro de acción correctiva y/o preventiva, según sea el caso.</w:t>
            </w:r>
          </w:p>
        </w:tc>
        <w:tc>
          <w:tcPr>
            <w:tcW w:w="777" w:type="pct"/>
          </w:tcPr>
          <w:p w:rsidR="00746856" w:rsidRPr="000457DB" w:rsidRDefault="00746856" w:rsidP="00100A6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7DB">
              <w:rPr>
                <w:rFonts w:ascii="Arial" w:eastAsia="Batang" w:hAnsi="Arial" w:cs="Arial"/>
                <w:sz w:val="22"/>
                <w:szCs w:val="22"/>
                <w:lang w:val="es-MX"/>
              </w:rPr>
              <w:t>Responsable de Certificación y Control</w:t>
            </w:r>
          </w:p>
        </w:tc>
      </w:tr>
      <w:tr w:rsidR="00746856" w:rsidRPr="000457DB" w:rsidTr="00F40BBE">
        <w:trPr>
          <w:tblHeader/>
        </w:trPr>
        <w:tc>
          <w:tcPr>
            <w:tcW w:w="974" w:type="pct"/>
            <w:vMerge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</w:p>
        </w:tc>
        <w:tc>
          <w:tcPr>
            <w:tcW w:w="3249" w:type="pc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1.4 Verificar la efectividad del plan de acciones correctivas y/o preventivas</w:t>
            </w:r>
          </w:p>
          <w:p w:rsidR="00746856" w:rsidRPr="000457DB" w:rsidRDefault="00746856" w:rsidP="006406D5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highlight w:val="yellow"/>
                <w:lang w:val="es-MX"/>
              </w:rPr>
              <w:t>El/la</w:t>
            </w: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 Responsable de Certificación y Control será quien verifique la eficacia de la respuesta del</w:t>
            </w:r>
            <w:r w:rsidR="006406D5">
              <w:rPr>
                <w:rFonts w:eastAsia="Batang" w:cs="Arial"/>
                <w:spacing w:val="0"/>
                <w:sz w:val="22"/>
                <w:szCs w:val="22"/>
                <w:lang w:val="es-MX"/>
              </w:rPr>
              <w:t xml:space="preserve"> proceso o documento</w:t>
            </w: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.</w:t>
            </w:r>
          </w:p>
        </w:tc>
        <w:tc>
          <w:tcPr>
            <w:tcW w:w="777" w:type="pct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eastAsia="Batang"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Responsable de Certificación y Control</w:t>
            </w:r>
          </w:p>
        </w:tc>
      </w:tr>
    </w:tbl>
    <w:p w:rsidR="00746856" w:rsidRPr="000457DB" w:rsidRDefault="00746856" w:rsidP="00100A60">
      <w:pPr>
        <w:pStyle w:val="Textoindependiente"/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530C3F" w:rsidRPr="000457DB" w:rsidRDefault="00530C3F" w:rsidP="00100A60">
      <w:pPr>
        <w:pStyle w:val="Textoindependiente"/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746856" w:rsidRPr="000457DB" w:rsidRDefault="00746856" w:rsidP="00100A60">
      <w:pPr>
        <w:pStyle w:val="Textoindependiente"/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4.1. Diagrama de bloque</w:t>
      </w:r>
    </w:p>
    <w:tbl>
      <w:tblPr>
        <w:tblW w:w="90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140"/>
        <w:gridCol w:w="2000"/>
        <w:gridCol w:w="1240"/>
        <w:gridCol w:w="2520"/>
      </w:tblGrid>
      <w:tr w:rsidR="00530C3F" w:rsidRPr="00530C3F" w:rsidTr="00530C3F">
        <w:trPr>
          <w:trHeight w:val="121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Emisión de una </w:t>
            </w:r>
            <w:r w:rsidR="000457DB" w:rsidRPr="000457DB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acción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 correctivo o preventiva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0457DB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8E402" wp14:editId="447FF3D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160020</wp:posOffset>
                      </wp:positionV>
                      <wp:extent cx="457200" cy="358140"/>
                      <wp:effectExtent l="0" t="19050" r="38100" b="41910"/>
                      <wp:wrapNone/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971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D55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10.2pt;margin-top:12.6pt;width:36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" adj="14079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</w:tblGrid>
            <w:tr w:rsidR="00530C3F" w:rsidRPr="00530C3F">
              <w:trPr>
                <w:trHeight w:val="1212"/>
                <w:tblCellSpacing w:w="0" w:type="dxa"/>
              </w:trPr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C3F" w:rsidRPr="00530C3F" w:rsidRDefault="00530C3F" w:rsidP="00530C3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530C3F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ES"/>
                    </w:rPr>
                    <w:t> </w:t>
                  </w:r>
                </w:p>
              </w:tc>
            </w:tr>
          </w:tbl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Plan de acciones correctivas y/o preventiva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0457DB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B9A9FC" wp14:editId="1CBB1B9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167640</wp:posOffset>
                      </wp:positionV>
                      <wp:extent cx="457200" cy="365760"/>
                      <wp:effectExtent l="0" t="19050" r="38100" b="34290"/>
                      <wp:wrapNone/>
                      <wp:docPr id="3" name="Flech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971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502C0" id="Flecha derecha 3" o:spid="_x0000_s1026" type="#_x0000_t13" style="position:absolute;margin-left:9pt;margin-top:13.2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" adj="14079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530C3F" w:rsidRPr="00530C3F">
              <w:trPr>
                <w:trHeight w:val="1212"/>
                <w:tblCellSpacing w:w="0" w:type="dxa"/>
              </w:trPr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0C3F" w:rsidRPr="00530C3F" w:rsidRDefault="00530C3F" w:rsidP="00530C3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ES"/>
                    </w:rPr>
                  </w:pPr>
                  <w:r w:rsidRPr="00530C3F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ES"/>
                    </w:rPr>
                    <w:t> </w:t>
                  </w:r>
                </w:p>
              </w:tc>
            </w:tr>
          </w:tbl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Verificación del plan de acciones correctivas y/o preventivas</w:t>
            </w:r>
          </w:p>
        </w:tc>
      </w:tr>
      <w:tr w:rsidR="00530C3F" w:rsidRPr="00530C3F" w:rsidTr="00530C3F">
        <w:trPr>
          <w:trHeight w:val="350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. Emitir una </w:t>
            </w:r>
            <w:r w:rsidR="000457DB" w:rsidRPr="000457DB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acción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 correctiva o preventiva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. Distribuir el registro de acciones correctivas y/o preventivas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0457DB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1D3642" wp14:editId="68B75EB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525780</wp:posOffset>
                      </wp:positionV>
                      <wp:extent cx="457200" cy="365760"/>
                      <wp:effectExtent l="0" t="19050" r="38100" b="34290"/>
                      <wp:wrapNone/>
                      <wp:docPr id="4" name="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971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82F28" id="Flecha derecha 4" o:spid="_x0000_s1026" type="#_x0000_t13" style="position:absolute;margin-left:6pt;margin-top:41.4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" adj="14079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C476BA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. Analizar l</w:t>
            </w:r>
            <w:r w:rsidR="00C476BA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s </w:t>
            </w:r>
            <w:r w:rsidR="00C476BA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observaciones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. Remitir Documento o emisor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. Revisar y decidir la aprobación del plan de ACP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. Entregar información del plan de acciones correctivas y/o preventivas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0457DB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BA4D8D" wp14:editId="4F3E12B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563880</wp:posOffset>
                      </wp:positionV>
                      <wp:extent cx="457200" cy="358140"/>
                      <wp:effectExtent l="0" t="19050" r="38100" b="41910"/>
                      <wp:wrapNone/>
                      <wp:docPr id="5" name="Flecha der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971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B487" id="Flecha derecha 5" o:spid="_x0000_s1026" type="#_x0000_t13" style="position:absolute;margin-left:7.8pt;margin-top:44.4pt;width:3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" adj="14079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3F" w:rsidRPr="00530C3F" w:rsidRDefault="00530C3F" w:rsidP="00530C3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. Verificar de la efectividad del Plan de acciones correctivas y/o preventivas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 xml:space="preserve">. Resolver cuestiones de la </w:t>
            </w:r>
            <w:r w:rsidR="000457DB" w:rsidRPr="000457DB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verificación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. Presentar respuestas del Plan de acciones correctivas y/o preventivas,</w:t>
            </w:r>
            <w:r w:rsidRPr="00530C3F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.Concluir la verificación</w:t>
            </w:r>
          </w:p>
        </w:tc>
      </w:tr>
    </w:tbl>
    <w:p w:rsidR="00746856" w:rsidRPr="000457DB" w:rsidRDefault="00746856" w:rsidP="00100A60">
      <w:pPr>
        <w:pStyle w:val="Textoindependiente"/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ES"/>
        </w:rPr>
      </w:pPr>
    </w:p>
    <w:p w:rsidR="00746856" w:rsidRPr="000457DB" w:rsidRDefault="00746856" w:rsidP="00100A60">
      <w:pPr>
        <w:pStyle w:val="Textoindependiente"/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p w:rsidR="00746856" w:rsidRPr="000457DB" w:rsidRDefault="00746856" w:rsidP="000457DB">
      <w:pPr>
        <w:pStyle w:val="Textoindependiente"/>
        <w:numPr>
          <w:ilvl w:val="1"/>
          <w:numId w:val="7"/>
        </w:numPr>
        <w:spacing w:after="0" w:line="276" w:lineRule="auto"/>
        <w:outlineLvl w:val="0"/>
        <w:rPr>
          <w:rFonts w:cs="Arial"/>
          <w:b/>
          <w:spacing w:val="0"/>
          <w:sz w:val="22"/>
          <w:szCs w:val="22"/>
          <w:lang w:val="es-MX"/>
        </w:rPr>
      </w:pPr>
      <w:r w:rsidRPr="000457DB">
        <w:rPr>
          <w:rFonts w:cs="Arial"/>
          <w:b/>
          <w:spacing w:val="0"/>
          <w:sz w:val="22"/>
          <w:szCs w:val="22"/>
          <w:lang w:val="es-MX"/>
        </w:rPr>
        <w:t>Indicador/es:</w:t>
      </w:r>
    </w:p>
    <w:p w:rsidR="00746856" w:rsidRPr="000457DB" w:rsidRDefault="00746856" w:rsidP="00100A60">
      <w:pPr>
        <w:pStyle w:val="Textoindependiente"/>
        <w:spacing w:after="0" w:line="276" w:lineRule="auto"/>
        <w:ind w:left="360"/>
        <w:outlineLvl w:val="0"/>
        <w:rPr>
          <w:rFonts w:cs="Arial"/>
          <w:b/>
          <w:spacing w:val="0"/>
          <w:sz w:val="22"/>
          <w:szCs w:val="22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1378"/>
        <w:gridCol w:w="2470"/>
        <w:gridCol w:w="3069"/>
      </w:tblGrid>
      <w:tr w:rsidR="00746856" w:rsidRPr="000457DB" w:rsidTr="00F40BBE">
        <w:tc>
          <w:tcPr>
            <w:tcW w:w="1278" w:type="pct"/>
            <w:tcBorders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b/>
                <w:spacing w:val="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3722" w:type="pct"/>
            <w:gridSpan w:val="3"/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spacing w:val="0"/>
                <w:sz w:val="22"/>
                <w:szCs w:val="22"/>
                <w:lang w:val="es-MX"/>
              </w:rPr>
              <w:t>Implementación y seguimiento de Acciones de Mejora</w:t>
            </w:r>
          </w:p>
        </w:tc>
      </w:tr>
      <w:tr w:rsidR="00746856" w:rsidRPr="000457DB" w:rsidTr="00F40BBE">
        <w:tc>
          <w:tcPr>
            <w:tcW w:w="127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b/>
                <w:spacing w:val="0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3722" w:type="pct"/>
            <w:gridSpan w:val="3"/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spacing w:val="0"/>
                <w:sz w:val="22"/>
                <w:szCs w:val="22"/>
                <w:lang w:val="es-MX"/>
              </w:rPr>
              <w:t>Indica el cumplimiento de la implementación de Acciones de Mejora y su respectivo seguimiento en el sistema</w:t>
            </w:r>
          </w:p>
        </w:tc>
      </w:tr>
      <w:tr w:rsidR="00746856" w:rsidRPr="000457DB" w:rsidTr="00F40BBE">
        <w:trPr>
          <w:trHeight w:val="573"/>
        </w:trPr>
        <w:tc>
          <w:tcPr>
            <w:tcW w:w="12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b/>
                <w:spacing w:val="0"/>
                <w:sz w:val="22"/>
                <w:szCs w:val="22"/>
                <w:lang w:val="es-MX"/>
              </w:rPr>
              <w:t>Fórmula</w:t>
            </w: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b/>
                <w:spacing w:val="0"/>
                <w:sz w:val="22"/>
                <w:szCs w:val="22"/>
                <w:lang w:val="es-MX"/>
              </w:rPr>
              <w:t>Frecuencia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b/>
                <w:spacing w:val="0"/>
                <w:sz w:val="22"/>
                <w:szCs w:val="22"/>
                <w:lang w:val="es-MX"/>
              </w:rPr>
              <w:t>Responsable de Medición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b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b/>
                <w:spacing w:val="0"/>
                <w:sz w:val="22"/>
                <w:szCs w:val="22"/>
                <w:lang w:val="es-MX"/>
              </w:rPr>
              <w:t>Responsable de Análisis</w:t>
            </w:r>
          </w:p>
        </w:tc>
      </w:tr>
      <w:tr w:rsidR="00746856" w:rsidRPr="000457DB" w:rsidTr="00F40BBE">
        <w:trPr>
          <w:trHeight w:val="1009"/>
        </w:trPr>
        <w:tc>
          <w:tcPr>
            <w:tcW w:w="1278" w:type="pct"/>
            <w:tcBorders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spacing w:val="0"/>
                <w:sz w:val="22"/>
                <w:szCs w:val="22"/>
                <w:lang w:val="es-MX"/>
              </w:rPr>
              <w:lastRenderedPageBreak/>
              <w:t xml:space="preserve">Número de acciones de mejora implementadas 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spacing w:val="0"/>
                <w:sz w:val="22"/>
                <w:szCs w:val="22"/>
                <w:lang w:val="es-MX"/>
              </w:rPr>
              <w:t>Semestral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cs="Arial"/>
                <w:spacing w:val="0"/>
                <w:sz w:val="22"/>
                <w:szCs w:val="22"/>
                <w:lang w:val="es-MX"/>
              </w:rPr>
              <w:t>Analista de Certificación y Control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:rsidR="00746856" w:rsidRPr="000457DB" w:rsidRDefault="00746856" w:rsidP="00100A60">
            <w:pPr>
              <w:pStyle w:val="Textoindependiente"/>
              <w:spacing w:after="0" w:line="276" w:lineRule="auto"/>
              <w:outlineLvl w:val="0"/>
              <w:rPr>
                <w:rFonts w:cs="Arial"/>
                <w:spacing w:val="0"/>
                <w:sz w:val="22"/>
                <w:szCs w:val="22"/>
                <w:lang w:val="es-MX"/>
              </w:rPr>
            </w:pPr>
            <w:r w:rsidRPr="000457DB">
              <w:rPr>
                <w:rFonts w:eastAsia="Batang" w:cs="Arial"/>
                <w:spacing w:val="0"/>
                <w:sz w:val="22"/>
                <w:szCs w:val="22"/>
                <w:lang w:val="es-MX"/>
              </w:rPr>
              <w:t>Responsable de Certificación y Control</w:t>
            </w:r>
          </w:p>
        </w:tc>
      </w:tr>
    </w:tbl>
    <w:p w:rsidR="00746856" w:rsidRPr="000457DB" w:rsidRDefault="00746856" w:rsidP="00100A60">
      <w:pPr>
        <w:pStyle w:val="Textoindependiente"/>
        <w:spacing w:after="0" w:line="276" w:lineRule="auto"/>
        <w:ind w:left="360"/>
        <w:outlineLvl w:val="0"/>
        <w:rPr>
          <w:rFonts w:eastAsia="Batang" w:cs="Arial"/>
          <w:spacing w:val="0"/>
          <w:sz w:val="22"/>
          <w:szCs w:val="22"/>
          <w:lang w:val="es-MX"/>
        </w:rPr>
      </w:pPr>
    </w:p>
    <w:p w:rsidR="00746856" w:rsidRPr="000457DB" w:rsidRDefault="00746856" w:rsidP="00100A60">
      <w:pPr>
        <w:pStyle w:val="Textoindependiente"/>
        <w:spacing w:after="0" w:line="276" w:lineRule="auto"/>
        <w:ind w:left="360"/>
        <w:outlineLvl w:val="0"/>
        <w:rPr>
          <w:rFonts w:eastAsia="Batang" w:cs="Arial"/>
          <w:spacing w:val="0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4B45D0" w:rsidTr="004B45D0">
        <w:trPr>
          <w:jc w:val="center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B45D0" w:rsidRDefault="004B45D0">
            <w:pPr>
              <w:pStyle w:val="Textoindependiente"/>
              <w:spacing w:after="0"/>
              <w:jc w:val="center"/>
              <w:outlineLvl w:val="0"/>
              <w:rPr>
                <w:rFonts w:cs="Arial"/>
                <w:b/>
                <w:iCs/>
                <w:lang w:val="es-ES"/>
              </w:rPr>
            </w:pPr>
            <w:r>
              <w:rPr>
                <w:rFonts w:cs="Arial"/>
                <w:b/>
                <w:iCs/>
                <w:lang w:val="es-ES"/>
              </w:rPr>
              <w:t>CONTROL DE EMISIÓN</w:t>
            </w:r>
          </w:p>
        </w:tc>
      </w:tr>
      <w:tr w:rsidR="004B45D0" w:rsidTr="004B45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Elaboró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Revisó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Autorizó</w:t>
            </w:r>
          </w:p>
        </w:tc>
      </w:tr>
      <w:tr w:rsidR="004B45D0" w:rsidTr="004B45D0">
        <w:trPr>
          <w:trHeight w:val="958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</w:tr>
      <w:tr w:rsidR="004B45D0" w:rsidTr="004B45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Nombre: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Nombre: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Nombre:</w:t>
            </w:r>
          </w:p>
        </w:tc>
      </w:tr>
      <w:tr w:rsidR="004B45D0" w:rsidTr="004B45D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4B45D0">
              <w:rPr>
                <w:rFonts w:cs="Arial"/>
                <w:lang w:val="es-ES"/>
              </w:rPr>
              <w:t>Analista de certificación y control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4B45D0">
              <w:rPr>
                <w:rFonts w:cs="Arial"/>
                <w:lang w:val="es-ES"/>
              </w:rPr>
              <w:t>Responsable de procesos de certificación y control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D0" w:rsidRDefault="004B45D0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4B45D0">
              <w:rPr>
                <w:rFonts w:cs="Arial"/>
                <w:lang w:val="es-ES"/>
              </w:rPr>
              <w:t>Coordinador del comité de certificación del OEC</w:t>
            </w:r>
          </w:p>
        </w:tc>
      </w:tr>
    </w:tbl>
    <w:p w:rsidR="00746856" w:rsidRPr="004B45D0" w:rsidRDefault="00746856" w:rsidP="004B45D0">
      <w:pPr>
        <w:pStyle w:val="Textoindependiente"/>
        <w:spacing w:after="0" w:line="276" w:lineRule="auto"/>
        <w:outlineLvl w:val="0"/>
        <w:rPr>
          <w:rFonts w:eastAsia="Batang" w:cs="Arial"/>
          <w:spacing w:val="0"/>
          <w:sz w:val="22"/>
          <w:szCs w:val="22"/>
          <w:lang w:val="es-ES"/>
        </w:rPr>
      </w:pPr>
    </w:p>
    <w:p w:rsidR="00F94D6D" w:rsidRPr="000457DB" w:rsidRDefault="00F94D6D" w:rsidP="00100A6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94D6D" w:rsidRPr="000457DB" w:rsidSect="0019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7" w:right="1469" w:bottom="1276" w:left="1701" w:header="426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AA" w:rsidRDefault="00C808AA">
      <w:r>
        <w:separator/>
      </w:r>
    </w:p>
  </w:endnote>
  <w:endnote w:type="continuationSeparator" w:id="0">
    <w:p w:rsidR="00C808AA" w:rsidRDefault="00C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9D" w:rsidRDefault="00AF64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97" w:rsidRDefault="000457DB" w:rsidP="000457DB">
    <w:pPr>
      <w:pStyle w:val="Piedepgina"/>
      <w:jc w:val="center"/>
      <w:rPr>
        <w:lang w:val="es-EC"/>
      </w:rPr>
    </w:pPr>
    <w:r>
      <w:rPr>
        <w:rFonts w:ascii="Century Gothic" w:hAnsi="Century Gothic"/>
        <w:i/>
        <w:sz w:val="15"/>
        <w:szCs w:val="15"/>
        <w:lang w:val="es-EC"/>
      </w:rPr>
      <w:t>Subsecretaria de cualificaciones profesionales</w:t>
    </w:r>
  </w:p>
  <w:p w:rsidR="004A7808" w:rsidRDefault="00C808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9D" w:rsidRDefault="00AF64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AA" w:rsidRDefault="00C808AA">
      <w:r>
        <w:separator/>
      </w:r>
    </w:p>
  </w:footnote>
  <w:footnote w:type="continuationSeparator" w:id="0">
    <w:p w:rsidR="00C808AA" w:rsidRDefault="00C8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9D" w:rsidRDefault="00AF64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99" w:rsidRDefault="00C808AA" w:rsidP="00BE229E">
    <w:pPr>
      <w:pStyle w:val="Encabezado"/>
      <w:rPr>
        <w:rFonts w:ascii="Arial" w:hAnsi="Arial" w:cs="Arial"/>
        <w:sz w:val="22"/>
        <w:szCs w:val="22"/>
        <w:lang w:val="es-MX"/>
      </w:rPr>
    </w:pPr>
  </w:p>
  <w:tbl>
    <w:tblPr>
      <w:tblW w:w="5022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9"/>
      <w:gridCol w:w="4742"/>
      <w:gridCol w:w="1611"/>
      <w:gridCol w:w="1791"/>
    </w:tblGrid>
    <w:tr w:rsidR="00534B22" w:rsidRPr="008B2402" w:rsidTr="00534B22">
      <w:trPr>
        <w:trHeight w:val="258"/>
      </w:trPr>
      <w:tc>
        <w:tcPr>
          <w:tcW w:w="7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34B22" w:rsidRPr="008B2402" w:rsidRDefault="00746856" w:rsidP="00FB443E">
          <w:pPr>
            <w:jc w:val="center"/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LOGO OEC</w:t>
          </w:r>
        </w:p>
      </w:tc>
      <w:tc>
        <w:tcPr>
          <w:tcW w:w="27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00"/>
          <w:vAlign w:val="center"/>
          <w:hideMark/>
        </w:tcPr>
        <w:p w:rsidR="00534B22" w:rsidRPr="008B2402" w:rsidRDefault="001C03A3" w:rsidP="00FB443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  <w:t>RAZÓN SOCIAL Y/O NOMBRE COMERCIAL</w:t>
          </w:r>
        </w:p>
      </w:tc>
      <w:tc>
        <w:tcPr>
          <w:tcW w:w="81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 xml:space="preserve">Código: </w:t>
          </w:r>
        </w:p>
      </w:tc>
      <w:tc>
        <w:tcPr>
          <w:tcW w:w="72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34B22" w:rsidRPr="008B2402" w:rsidRDefault="004B45D0" w:rsidP="00534B22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XXXX-F10</w:t>
          </w:r>
        </w:p>
      </w:tc>
    </w:tr>
    <w:tr w:rsidR="00534B22" w:rsidRPr="008B2402" w:rsidTr="00534B22">
      <w:trPr>
        <w:trHeight w:val="258"/>
      </w:trPr>
      <w:tc>
        <w:tcPr>
          <w:tcW w:w="750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271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81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Fecha de emisión:</w:t>
          </w:r>
        </w:p>
      </w:tc>
      <w:tc>
        <w:tcPr>
          <w:tcW w:w="72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dd/mm/aaaa</w:t>
          </w:r>
        </w:p>
      </w:tc>
    </w:tr>
    <w:tr w:rsidR="00534B22" w:rsidRPr="008B2402" w:rsidTr="00534B22">
      <w:trPr>
        <w:trHeight w:val="258"/>
      </w:trPr>
      <w:tc>
        <w:tcPr>
          <w:tcW w:w="750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271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81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Fecha de revisión:</w:t>
          </w:r>
        </w:p>
      </w:tc>
      <w:tc>
        <w:tcPr>
          <w:tcW w:w="72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dd/mm/aaaa</w:t>
          </w:r>
        </w:p>
      </w:tc>
    </w:tr>
    <w:tr w:rsidR="00534B22" w:rsidRPr="008B2402" w:rsidTr="00534B22">
      <w:trPr>
        <w:trHeight w:val="258"/>
      </w:trPr>
      <w:tc>
        <w:tcPr>
          <w:tcW w:w="750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27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534B22" w:rsidRPr="008B2402" w:rsidRDefault="00746856" w:rsidP="001C03A3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  <w:t>PROCEDIMIENTO DE CO</w:t>
          </w:r>
          <w:bookmarkStart w:id="0" w:name="_GoBack"/>
          <w:bookmarkEnd w:id="0"/>
          <w:r w:rsidRPr="008B240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  <w:t>NTROL DE ACCIONES CORRECTIVAS Y PREVENTIVAS</w:t>
          </w:r>
        </w:p>
      </w:tc>
      <w:tc>
        <w:tcPr>
          <w:tcW w:w="81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Versión:</w:t>
          </w:r>
        </w:p>
      </w:tc>
      <w:tc>
        <w:tcPr>
          <w:tcW w:w="72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34B22" w:rsidRPr="008B2402" w:rsidRDefault="004B45D0" w:rsidP="001C03A3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DCR</w:t>
          </w:r>
          <w:r w:rsidR="00595291"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CO</w:t>
          </w: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-V03</w:t>
          </w:r>
          <w:r w:rsidR="00AF649D"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.1</w:t>
          </w: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-202</w:t>
          </w:r>
          <w:r w:rsidR="001C03A3"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2</w:t>
          </w:r>
        </w:p>
      </w:tc>
    </w:tr>
    <w:tr w:rsidR="00534B22" w:rsidRPr="008B2402" w:rsidTr="00534B22">
      <w:trPr>
        <w:trHeight w:val="258"/>
      </w:trPr>
      <w:tc>
        <w:tcPr>
          <w:tcW w:w="750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271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81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N° pág.:</w:t>
          </w:r>
        </w:p>
      </w:tc>
      <w:tc>
        <w:tcPr>
          <w:tcW w:w="72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8B2402">
            <w:rPr>
              <w:rFonts w:ascii="Arial" w:eastAsia="Arial" w:hAnsi="Arial" w:cs="Arial"/>
              <w:b/>
              <w:bCs/>
              <w:noProof/>
              <w:sz w:val="18"/>
              <w:szCs w:val="18"/>
            </w:rPr>
            <w:t>1</w:t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  <w:r w:rsidRPr="008B2402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8B2402">
            <w:rPr>
              <w:rFonts w:ascii="Arial" w:eastAsia="Arial" w:hAnsi="Arial" w:cs="Arial"/>
              <w:b/>
              <w:bCs/>
              <w:noProof/>
              <w:sz w:val="18"/>
              <w:szCs w:val="18"/>
            </w:rPr>
            <w:t>4</w:t>
          </w:r>
          <w:r w:rsidRPr="008B2402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534B22" w:rsidRPr="008B2402" w:rsidTr="00534B22">
      <w:trPr>
        <w:trHeight w:val="258"/>
      </w:trPr>
      <w:tc>
        <w:tcPr>
          <w:tcW w:w="750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271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34B22" w:rsidRPr="008B2402" w:rsidRDefault="00C808AA" w:rsidP="00FB443E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81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4B22" w:rsidRPr="008B2402" w:rsidRDefault="00746856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File:</w:t>
          </w:r>
        </w:p>
      </w:tc>
      <w:tc>
        <w:tcPr>
          <w:tcW w:w="72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34B22" w:rsidRPr="008B2402" w:rsidRDefault="004B45D0" w:rsidP="00FB443E">
          <w:pPr>
            <w:rPr>
              <w:rFonts w:ascii="Arial" w:hAnsi="Arial" w:cs="Arial"/>
              <w:color w:val="000000"/>
              <w:sz w:val="18"/>
              <w:szCs w:val="18"/>
              <w:lang w:eastAsia="es-EC"/>
            </w:rPr>
          </w:pPr>
          <w:r w:rsidRPr="008B2402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F10</w:t>
          </w:r>
        </w:p>
      </w:tc>
    </w:tr>
  </w:tbl>
  <w:p w:rsidR="00534B22" w:rsidRDefault="00C808AA" w:rsidP="00BE229E">
    <w:pPr>
      <w:pStyle w:val="Encabezado"/>
      <w:rPr>
        <w:rFonts w:ascii="Arial" w:hAnsi="Arial" w:cs="Arial"/>
        <w:sz w:val="22"/>
        <w:szCs w:val="22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9D" w:rsidRDefault="00AF64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A83"/>
    <w:multiLevelType w:val="multilevel"/>
    <w:tmpl w:val="C4AC9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3B3BD4"/>
    <w:multiLevelType w:val="multilevel"/>
    <w:tmpl w:val="D32A73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C36B6C"/>
    <w:multiLevelType w:val="multilevel"/>
    <w:tmpl w:val="AD64642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4B060F1"/>
    <w:multiLevelType w:val="multilevel"/>
    <w:tmpl w:val="ADF4EE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91C50AF"/>
    <w:multiLevelType w:val="multilevel"/>
    <w:tmpl w:val="893C5AF6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0"/>
      </w:rPr>
    </w:lvl>
  </w:abstractNum>
  <w:abstractNum w:abstractNumId="5">
    <w:nsid w:val="596136DF"/>
    <w:multiLevelType w:val="multilevel"/>
    <w:tmpl w:val="89A64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796C0278"/>
    <w:multiLevelType w:val="hybridMultilevel"/>
    <w:tmpl w:val="0D4ECF52"/>
    <w:lvl w:ilvl="0" w:tplc="46209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56"/>
    <w:rsid w:val="000457DB"/>
    <w:rsid w:val="000616BF"/>
    <w:rsid w:val="00082303"/>
    <w:rsid w:val="00100A60"/>
    <w:rsid w:val="001902CE"/>
    <w:rsid w:val="001C03A3"/>
    <w:rsid w:val="004B45D0"/>
    <w:rsid w:val="00530C3F"/>
    <w:rsid w:val="00595291"/>
    <w:rsid w:val="00600541"/>
    <w:rsid w:val="00600FA6"/>
    <w:rsid w:val="006406D5"/>
    <w:rsid w:val="00665AEF"/>
    <w:rsid w:val="006C22C3"/>
    <w:rsid w:val="0072304D"/>
    <w:rsid w:val="00746856"/>
    <w:rsid w:val="00792497"/>
    <w:rsid w:val="007E1E68"/>
    <w:rsid w:val="008B2402"/>
    <w:rsid w:val="00963EBA"/>
    <w:rsid w:val="00A01451"/>
    <w:rsid w:val="00AA4A84"/>
    <w:rsid w:val="00AF649D"/>
    <w:rsid w:val="00B50F0F"/>
    <w:rsid w:val="00B95E95"/>
    <w:rsid w:val="00C476BA"/>
    <w:rsid w:val="00C808AA"/>
    <w:rsid w:val="00CE6903"/>
    <w:rsid w:val="00ED0D20"/>
    <w:rsid w:val="00F67EA7"/>
    <w:rsid w:val="00F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9F42E8-B2D5-4053-B9BC-FCF3D610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746856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before="120" w:after="60"/>
      <w:ind w:left="1440" w:hanging="720"/>
      <w:outlineLvl w:val="1"/>
    </w:pPr>
    <w:rPr>
      <w:rFonts w:ascii="Helvetica" w:hAnsi="Helvetica"/>
      <w:szCs w:val="20"/>
      <w:lang w:eastAsia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6856"/>
    <w:rPr>
      <w:rFonts w:ascii="Helvetica" w:eastAsia="Times New Roman" w:hAnsi="Helvetica" w:cs="Times New Roman"/>
      <w:sz w:val="24"/>
      <w:szCs w:val="20"/>
      <w:lang w:val="es-ES" w:eastAsia="nl-NL"/>
    </w:rPr>
  </w:style>
  <w:style w:type="paragraph" w:styleId="Encabezado">
    <w:name w:val="header"/>
    <w:basedOn w:val="Normal"/>
    <w:link w:val="EncabezadoCar"/>
    <w:uiPriority w:val="99"/>
    <w:rsid w:val="00746856"/>
    <w:pPr>
      <w:tabs>
        <w:tab w:val="center" w:pos="4536"/>
        <w:tab w:val="right" w:pos="9072"/>
      </w:tabs>
    </w:pPr>
    <w:rPr>
      <w:lang w:eastAsia="nl-NL"/>
    </w:rPr>
  </w:style>
  <w:style w:type="character" w:customStyle="1" w:styleId="EncabezadoCar">
    <w:name w:val="Encabezado Car"/>
    <w:basedOn w:val="Fuentedeprrafopredeter"/>
    <w:link w:val="Encabezado"/>
    <w:uiPriority w:val="99"/>
    <w:rsid w:val="00746856"/>
    <w:rPr>
      <w:rFonts w:ascii="Times New Roman" w:eastAsia="Times New Roman" w:hAnsi="Times New Roman" w:cs="Times New Roman"/>
      <w:sz w:val="24"/>
      <w:szCs w:val="24"/>
      <w:lang w:val="es-ES" w:eastAsia="nl-NL"/>
    </w:rPr>
  </w:style>
  <w:style w:type="paragraph" w:styleId="Piedepgina">
    <w:name w:val="footer"/>
    <w:basedOn w:val="Normal"/>
    <w:link w:val="PiedepginaCar"/>
    <w:uiPriority w:val="99"/>
    <w:rsid w:val="0074685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46856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746856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746856"/>
    <w:rPr>
      <w:rFonts w:ascii="Arial" w:eastAsia="Times New Roman" w:hAnsi="Arial" w:cs="Times New Roman"/>
      <w:spacing w:val="-5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74685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Martinez G.</dc:creator>
  <cp:keywords/>
  <dc:description/>
  <cp:lastModifiedBy>elena</cp:lastModifiedBy>
  <cp:revision>18</cp:revision>
  <cp:lastPrinted>2021-08-10T17:42:00Z</cp:lastPrinted>
  <dcterms:created xsi:type="dcterms:W3CDTF">2018-03-26T01:21:00Z</dcterms:created>
  <dcterms:modified xsi:type="dcterms:W3CDTF">2023-07-12T09:59:00Z</dcterms:modified>
</cp:coreProperties>
</file>