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33B826" w14:textId="77777777" w:rsidR="005618C4" w:rsidRPr="00DB4F8B" w:rsidRDefault="005618C4" w:rsidP="005618C4">
      <w:pPr>
        <w:rPr>
          <w:rFonts w:ascii="Times New Roman" w:hAnsi="Times New Roman"/>
        </w:rPr>
      </w:pPr>
    </w:p>
    <w:p w14:paraId="392C8D01" w14:textId="77777777" w:rsidR="005618C4" w:rsidRDefault="005618C4" w:rsidP="005618C4">
      <w:pPr>
        <w:rPr>
          <w:rFonts w:ascii="Times New Roman" w:hAnsi="Times New Roman"/>
        </w:rPr>
      </w:pPr>
    </w:p>
    <w:p w14:paraId="7D2A3B4C" w14:textId="77777777" w:rsidR="005618C4" w:rsidRDefault="005618C4" w:rsidP="005618C4">
      <w:pPr>
        <w:rPr>
          <w:rFonts w:ascii="Times New Roman" w:hAnsi="Times New Roman"/>
        </w:rPr>
      </w:pPr>
    </w:p>
    <w:p w14:paraId="5831CDF1" w14:textId="77777777" w:rsidR="005618C4" w:rsidRPr="00DB4F8B" w:rsidRDefault="005618C4" w:rsidP="005618C4">
      <w:pPr>
        <w:rPr>
          <w:rFonts w:ascii="Times New Roman" w:hAnsi="Times New Roman"/>
        </w:rPr>
      </w:pPr>
      <w:r w:rsidRPr="00DB4F8B">
        <w:rPr>
          <w:rFonts w:ascii="Times New Roman" w:hAnsi="Times New Roman"/>
          <w:noProof/>
        </w:rPr>
        <w:drawing>
          <wp:anchor distT="0" distB="0" distL="114300" distR="114300" simplePos="0" relativeHeight="251659264" behindDoc="0" locked="0" layoutInCell="1" allowOverlap="1" wp14:anchorId="03703DF6" wp14:editId="0405B31A">
            <wp:simplePos x="0" y="0"/>
            <wp:positionH relativeFrom="column">
              <wp:posOffset>299720</wp:posOffset>
            </wp:positionH>
            <wp:positionV relativeFrom="paragraph">
              <wp:posOffset>4445</wp:posOffset>
            </wp:positionV>
            <wp:extent cx="5045710" cy="809625"/>
            <wp:effectExtent l="0" t="0" r="2540" b="9525"/>
            <wp:wrapThrough wrapText="bothSides">
              <wp:wrapPolygon edited="0">
                <wp:start x="0" y="0"/>
                <wp:lineTo x="0" y="21346"/>
                <wp:lineTo x="21529" y="21346"/>
                <wp:lineTo x="21529" y="0"/>
                <wp:lineTo x="0" y="0"/>
              </wp:wrapPolygon>
            </wp:wrapThrough>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4">
                      <a:extLst>
                        <a:ext uri="{28A0092B-C50C-407E-A947-70E740481C1C}">
                          <a14:useLocalDpi xmlns:a14="http://schemas.microsoft.com/office/drawing/2010/main" val="0"/>
                        </a:ext>
                      </a:extLst>
                    </a:blip>
                    <a:srcRect l="37509" t="40149" r="17006" b="46870"/>
                    <a:stretch>
                      <a:fillRect/>
                    </a:stretch>
                  </pic:blipFill>
                  <pic:spPr bwMode="auto">
                    <a:xfrm>
                      <a:off x="0" y="0"/>
                      <a:ext cx="5045710" cy="80962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9B66FCB" w14:textId="77777777" w:rsidR="005618C4" w:rsidRDefault="005618C4" w:rsidP="005618C4">
      <w:pPr>
        <w:jc w:val="center"/>
        <w:rPr>
          <w:rFonts w:ascii="Times New Roman" w:hAnsi="Times New Roman"/>
          <w:sz w:val="40"/>
          <w:szCs w:val="40"/>
        </w:rPr>
      </w:pPr>
      <w:bookmarkStart w:id="0" w:name="_Hlk198062950"/>
      <w:bookmarkEnd w:id="0"/>
    </w:p>
    <w:p w14:paraId="36EB7F09" w14:textId="77777777" w:rsidR="005618C4" w:rsidRDefault="005618C4" w:rsidP="005618C4">
      <w:pPr>
        <w:jc w:val="center"/>
        <w:rPr>
          <w:rFonts w:ascii="Times New Roman" w:hAnsi="Times New Roman"/>
          <w:sz w:val="40"/>
          <w:szCs w:val="40"/>
        </w:rPr>
      </w:pPr>
      <w:r w:rsidRPr="0053454A">
        <w:rPr>
          <w:rFonts w:ascii="Times New Roman" w:hAnsi="Times New Roman"/>
          <w:sz w:val="40"/>
          <w:szCs w:val="40"/>
        </w:rPr>
        <w:t>Informe de Postulación para la Publicación de los</w:t>
      </w:r>
      <w:r>
        <w:rPr>
          <w:rFonts w:ascii="Times New Roman" w:hAnsi="Times New Roman"/>
          <w:sz w:val="40"/>
          <w:szCs w:val="40"/>
        </w:rPr>
        <w:t xml:space="preserve"> acuerdos de niveles y servicio en la Carta Institucional de Servicios</w:t>
      </w:r>
    </w:p>
    <w:p w14:paraId="03755045" w14:textId="77777777" w:rsidR="005618C4" w:rsidRDefault="005618C4" w:rsidP="005618C4">
      <w:pPr>
        <w:jc w:val="center"/>
        <w:rPr>
          <w:rFonts w:ascii="Times New Roman" w:hAnsi="Times New Roman"/>
          <w:sz w:val="40"/>
          <w:szCs w:val="40"/>
        </w:rPr>
      </w:pPr>
    </w:p>
    <w:p w14:paraId="46950BEE" w14:textId="77777777" w:rsidR="005618C4" w:rsidRDefault="005618C4" w:rsidP="005618C4">
      <w:pPr>
        <w:jc w:val="center"/>
        <w:rPr>
          <w:rFonts w:ascii="Times New Roman" w:hAnsi="Times New Roman"/>
          <w:sz w:val="40"/>
          <w:szCs w:val="40"/>
        </w:rPr>
      </w:pPr>
      <w:r>
        <w:rPr>
          <w:rFonts w:ascii="Times New Roman" w:hAnsi="Times New Roman"/>
          <w:sz w:val="40"/>
          <w:szCs w:val="40"/>
        </w:rPr>
        <w:t>Nombre de la entidad:</w:t>
      </w:r>
    </w:p>
    <w:p w14:paraId="5EF79163" w14:textId="77777777" w:rsidR="005618C4" w:rsidRDefault="005618C4" w:rsidP="005618C4">
      <w:pPr>
        <w:jc w:val="center"/>
        <w:rPr>
          <w:rFonts w:ascii="Times New Roman" w:hAnsi="Times New Roman"/>
          <w:sz w:val="40"/>
          <w:szCs w:val="40"/>
        </w:rPr>
      </w:pPr>
    </w:p>
    <w:p w14:paraId="5A915A54" w14:textId="77777777" w:rsidR="005618C4" w:rsidRDefault="005618C4" w:rsidP="005618C4">
      <w:pPr>
        <w:tabs>
          <w:tab w:val="left" w:pos="0"/>
        </w:tabs>
        <w:jc w:val="center"/>
        <w:rPr>
          <w:rFonts w:ascii="Times New Roman" w:hAnsi="Times New Roman"/>
          <w:sz w:val="40"/>
          <w:szCs w:val="40"/>
        </w:rPr>
      </w:pPr>
      <w:r>
        <w:rPr>
          <w:rFonts w:ascii="Times New Roman" w:hAnsi="Times New Roman"/>
          <w:sz w:val="40"/>
          <w:szCs w:val="40"/>
        </w:rPr>
        <w:t>Número de informe:</w:t>
      </w:r>
    </w:p>
    <w:p w14:paraId="154340C7" w14:textId="77777777" w:rsidR="005618C4" w:rsidRDefault="005618C4" w:rsidP="005618C4">
      <w:pPr>
        <w:tabs>
          <w:tab w:val="left" w:pos="0"/>
        </w:tabs>
        <w:jc w:val="center"/>
        <w:rPr>
          <w:rFonts w:ascii="Times New Roman" w:hAnsi="Times New Roman"/>
          <w:sz w:val="40"/>
          <w:szCs w:val="40"/>
        </w:rPr>
      </w:pPr>
    </w:p>
    <w:p w14:paraId="5018DA39" w14:textId="77777777" w:rsidR="005618C4" w:rsidRDefault="005618C4" w:rsidP="005618C4">
      <w:pPr>
        <w:tabs>
          <w:tab w:val="left" w:pos="0"/>
        </w:tabs>
        <w:jc w:val="center"/>
        <w:rPr>
          <w:rFonts w:ascii="Times New Roman" w:hAnsi="Times New Roman"/>
          <w:sz w:val="40"/>
          <w:szCs w:val="40"/>
        </w:rPr>
      </w:pPr>
      <w:r>
        <w:rPr>
          <w:rFonts w:ascii="Times New Roman" w:hAnsi="Times New Roman"/>
          <w:sz w:val="40"/>
          <w:szCs w:val="40"/>
        </w:rPr>
        <w:t>Fecha de emisión:</w:t>
      </w:r>
    </w:p>
    <w:p w14:paraId="6478A4EE" w14:textId="77777777" w:rsidR="005618C4" w:rsidRDefault="005618C4" w:rsidP="005618C4">
      <w:pPr>
        <w:tabs>
          <w:tab w:val="left" w:pos="0"/>
        </w:tabs>
        <w:jc w:val="center"/>
        <w:rPr>
          <w:rFonts w:ascii="Times New Roman" w:hAnsi="Times New Roman"/>
          <w:sz w:val="40"/>
          <w:szCs w:val="40"/>
        </w:rPr>
      </w:pPr>
    </w:p>
    <w:p w14:paraId="035C31B4" w14:textId="77777777" w:rsidR="005618C4" w:rsidRDefault="005618C4" w:rsidP="005618C4">
      <w:pPr>
        <w:tabs>
          <w:tab w:val="left" w:pos="0"/>
        </w:tabs>
        <w:jc w:val="center"/>
        <w:rPr>
          <w:rFonts w:ascii="Times New Roman" w:hAnsi="Times New Roman"/>
          <w:sz w:val="40"/>
          <w:szCs w:val="40"/>
        </w:rPr>
      </w:pPr>
      <w:r>
        <w:rPr>
          <w:rFonts w:ascii="Times New Roman" w:hAnsi="Times New Roman"/>
          <w:sz w:val="40"/>
          <w:szCs w:val="40"/>
        </w:rPr>
        <w:t>Nombre del servicio, procesos y trámites relacionados</w:t>
      </w:r>
    </w:p>
    <w:p w14:paraId="02EB87CF" w14:textId="77777777" w:rsidR="005618C4" w:rsidRDefault="005618C4" w:rsidP="005618C4">
      <w:pPr>
        <w:jc w:val="center"/>
        <w:rPr>
          <w:rFonts w:ascii="Times New Roman" w:eastAsia="Arial" w:hAnsi="Times New Roman" w:cs="Times New Roman"/>
          <w:b/>
          <w:bCs/>
          <w:color w:val="000000"/>
          <w:sz w:val="24"/>
          <w:szCs w:val="24"/>
        </w:rPr>
      </w:pPr>
    </w:p>
    <w:p w14:paraId="20C5B345" w14:textId="77777777" w:rsidR="005618C4" w:rsidRDefault="005618C4" w:rsidP="005618C4">
      <w:pPr>
        <w:jc w:val="center"/>
        <w:rPr>
          <w:rFonts w:ascii="Times New Roman" w:eastAsia="Arial" w:hAnsi="Times New Roman" w:cs="Times New Roman"/>
          <w:b/>
          <w:bCs/>
          <w:color w:val="000000"/>
          <w:sz w:val="24"/>
          <w:szCs w:val="24"/>
        </w:rPr>
      </w:pPr>
    </w:p>
    <w:p w14:paraId="5B7B11D8" w14:textId="77777777" w:rsidR="005618C4" w:rsidRDefault="005618C4" w:rsidP="005618C4">
      <w:pPr>
        <w:jc w:val="center"/>
        <w:rPr>
          <w:rFonts w:ascii="Times New Roman" w:eastAsia="Arial" w:hAnsi="Times New Roman" w:cs="Times New Roman"/>
          <w:b/>
          <w:bCs/>
          <w:color w:val="000000"/>
          <w:sz w:val="24"/>
          <w:szCs w:val="24"/>
        </w:rPr>
      </w:pPr>
    </w:p>
    <w:p w14:paraId="1B6869A8" w14:textId="77777777" w:rsidR="005618C4" w:rsidRDefault="005618C4" w:rsidP="005618C4">
      <w:pPr>
        <w:jc w:val="center"/>
        <w:rPr>
          <w:rFonts w:ascii="Times New Roman" w:eastAsia="Arial" w:hAnsi="Times New Roman" w:cs="Times New Roman"/>
          <w:b/>
          <w:bCs/>
          <w:color w:val="000000"/>
          <w:sz w:val="24"/>
          <w:szCs w:val="24"/>
        </w:rPr>
      </w:pPr>
    </w:p>
    <w:sdt>
      <w:sdtPr>
        <w:rPr>
          <w:lang w:val="es-ES"/>
        </w:rPr>
        <w:id w:val="1340426069"/>
        <w:docPartObj>
          <w:docPartGallery w:val="Table of Contents"/>
          <w:docPartUnique/>
        </w:docPartObj>
      </w:sdtPr>
      <w:sdtEndPr>
        <w:rPr>
          <w:b/>
          <w:bCs/>
        </w:rPr>
      </w:sdtEndPr>
      <w:sdtContent>
        <w:p w14:paraId="0FAA11E0" w14:textId="77777777" w:rsidR="005618C4" w:rsidRDefault="005618C4" w:rsidP="005618C4">
          <w:pPr>
            <w:pStyle w:val="TtuloTDC"/>
          </w:pPr>
          <w:r>
            <w:rPr>
              <w:lang w:val="es-ES"/>
            </w:rPr>
            <w:t>Contenido</w:t>
          </w:r>
        </w:p>
        <w:p w14:paraId="0A7C6890" w14:textId="77777777" w:rsidR="005618C4" w:rsidRDefault="005618C4" w:rsidP="005618C4">
          <w:pPr>
            <w:pStyle w:val="TDC1"/>
            <w:tabs>
              <w:tab w:val="right" w:leader="dot" w:pos="8494"/>
            </w:tabs>
            <w:rPr>
              <w:rFonts w:asciiTheme="minorHAnsi" w:eastAsiaTheme="minorEastAsia" w:hAnsiTheme="minorHAnsi" w:cstheme="minorBidi"/>
              <w:noProof/>
              <w:kern w:val="2"/>
              <w14:ligatures w14:val="standardContextual"/>
            </w:rPr>
          </w:pPr>
          <w:r>
            <w:fldChar w:fldCharType="begin"/>
          </w:r>
          <w:r>
            <w:instrText xml:space="preserve"> TOC \o "1-3" \h \z \u </w:instrText>
          </w:r>
          <w:r>
            <w:fldChar w:fldCharType="separate"/>
          </w:r>
          <w:hyperlink w:anchor="_Toc224902931" w:history="1">
            <w:r w:rsidRPr="000237CF">
              <w:rPr>
                <w:rStyle w:val="Hipervnculo"/>
                <w:noProof/>
              </w:rPr>
              <w:t>1. Antecedentes</w:t>
            </w:r>
            <w:r>
              <w:rPr>
                <w:noProof/>
                <w:webHidden/>
              </w:rPr>
              <w:tab/>
            </w:r>
            <w:r>
              <w:rPr>
                <w:noProof/>
                <w:webHidden/>
              </w:rPr>
              <w:fldChar w:fldCharType="begin"/>
            </w:r>
            <w:r>
              <w:rPr>
                <w:noProof/>
                <w:webHidden/>
              </w:rPr>
              <w:instrText xml:space="preserve"> PAGEREF _Toc224902931 \h </w:instrText>
            </w:r>
            <w:r>
              <w:rPr>
                <w:noProof/>
                <w:webHidden/>
              </w:rPr>
            </w:r>
            <w:r>
              <w:rPr>
                <w:noProof/>
                <w:webHidden/>
              </w:rPr>
              <w:fldChar w:fldCharType="separate"/>
            </w:r>
            <w:r>
              <w:rPr>
                <w:noProof/>
                <w:webHidden/>
              </w:rPr>
              <w:t>3</w:t>
            </w:r>
            <w:r>
              <w:rPr>
                <w:noProof/>
                <w:webHidden/>
              </w:rPr>
              <w:fldChar w:fldCharType="end"/>
            </w:r>
          </w:hyperlink>
        </w:p>
        <w:p w14:paraId="61C419E7" w14:textId="77777777" w:rsidR="005618C4" w:rsidRDefault="005618C4" w:rsidP="005618C4">
          <w:pPr>
            <w:pStyle w:val="TDC1"/>
            <w:tabs>
              <w:tab w:val="right" w:leader="dot" w:pos="8494"/>
            </w:tabs>
            <w:rPr>
              <w:rFonts w:asciiTheme="minorHAnsi" w:eastAsiaTheme="minorEastAsia" w:hAnsiTheme="minorHAnsi" w:cstheme="minorBidi"/>
              <w:noProof/>
              <w:kern w:val="2"/>
              <w14:ligatures w14:val="standardContextual"/>
            </w:rPr>
          </w:pPr>
          <w:hyperlink w:anchor="_Toc224902932" w:history="1">
            <w:r w:rsidRPr="000237CF">
              <w:rPr>
                <w:rStyle w:val="Hipervnculo"/>
                <w:noProof/>
              </w:rPr>
              <w:t>2. Análisis técnico que sustente el cumplimiento y sostenibilidad de los compromisos de calidad, los niveles de satisfacción del servicio y la atención de requerimientos ciudadanos, incluyendo niveles desconcentrados y/o unidades prestadoras de servicio relacionadas</w:t>
            </w:r>
            <w:r>
              <w:rPr>
                <w:noProof/>
                <w:webHidden/>
              </w:rPr>
              <w:tab/>
            </w:r>
            <w:r>
              <w:rPr>
                <w:noProof/>
                <w:webHidden/>
              </w:rPr>
              <w:fldChar w:fldCharType="begin"/>
            </w:r>
            <w:r>
              <w:rPr>
                <w:noProof/>
                <w:webHidden/>
              </w:rPr>
              <w:instrText xml:space="preserve"> PAGEREF _Toc224902932 \h </w:instrText>
            </w:r>
            <w:r>
              <w:rPr>
                <w:noProof/>
                <w:webHidden/>
              </w:rPr>
            </w:r>
            <w:r>
              <w:rPr>
                <w:noProof/>
                <w:webHidden/>
              </w:rPr>
              <w:fldChar w:fldCharType="separate"/>
            </w:r>
            <w:r>
              <w:rPr>
                <w:noProof/>
                <w:webHidden/>
              </w:rPr>
              <w:t>3</w:t>
            </w:r>
            <w:r>
              <w:rPr>
                <w:noProof/>
                <w:webHidden/>
              </w:rPr>
              <w:fldChar w:fldCharType="end"/>
            </w:r>
          </w:hyperlink>
        </w:p>
        <w:p w14:paraId="3B229899" w14:textId="77777777" w:rsidR="005618C4" w:rsidRDefault="005618C4" w:rsidP="005618C4">
          <w:pPr>
            <w:pStyle w:val="TDC1"/>
            <w:tabs>
              <w:tab w:val="right" w:leader="dot" w:pos="8494"/>
            </w:tabs>
            <w:rPr>
              <w:rFonts w:asciiTheme="minorHAnsi" w:eastAsiaTheme="minorEastAsia" w:hAnsiTheme="minorHAnsi" w:cstheme="minorBidi"/>
              <w:noProof/>
              <w:kern w:val="2"/>
              <w14:ligatures w14:val="standardContextual"/>
            </w:rPr>
          </w:pPr>
          <w:hyperlink w:anchor="_Toc224902933" w:history="1">
            <w:r w:rsidRPr="000237CF">
              <w:rPr>
                <w:rStyle w:val="Hipervnculo"/>
                <w:noProof/>
              </w:rPr>
              <w:t>3. Acuerdo de Nivel de Operación (OLA)</w:t>
            </w:r>
            <w:r>
              <w:rPr>
                <w:noProof/>
                <w:webHidden/>
              </w:rPr>
              <w:tab/>
            </w:r>
            <w:r>
              <w:rPr>
                <w:noProof/>
                <w:webHidden/>
              </w:rPr>
              <w:fldChar w:fldCharType="begin"/>
            </w:r>
            <w:r>
              <w:rPr>
                <w:noProof/>
                <w:webHidden/>
              </w:rPr>
              <w:instrText xml:space="preserve"> PAGEREF _Toc224902933 \h </w:instrText>
            </w:r>
            <w:r>
              <w:rPr>
                <w:noProof/>
                <w:webHidden/>
              </w:rPr>
            </w:r>
            <w:r>
              <w:rPr>
                <w:noProof/>
                <w:webHidden/>
              </w:rPr>
              <w:fldChar w:fldCharType="separate"/>
            </w:r>
            <w:r>
              <w:rPr>
                <w:noProof/>
                <w:webHidden/>
              </w:rPr>
              <w:t>3</w:t>
            </w:r>
            <w:r>
              <w:rPr>
                <w:noProof/>
                <w:webHidden/>
              </w:rPr>
              <w:fldChar w:fldCharType="end"/>
            </w:r>
          </w:hyperlink>
        </w:p>
        <w:p w14:paraId="3944EBB7" w14:textId="77777777" w:rsidR="005618C4" w:rsidRDefault="005618C4" w:rsidP="005618C4">
          <w:pPr>
            <w:pStyle w:val="TDC1"/>
            <w:tabs>
              <w:tab w:val="right" w:leader="dot" w:pos="8494"/>
            </w:tabs>
            <w:rPr>
              <w:rFonts w:asciiTheme="minorHAnsi" w:eastAsiaTheme="minorEastAsia" w:hAnsiTheme="minorHAnsi" w:cstheme="minorBidi"/>
              <w:noProof/>
              <w:kern w:val="2"/>
              <w14:ligatures w14:val="standardContextual"/>
            </w:rPr>
          </w:pPr>
          <w:hyperlink w:anchor="_Toc224902934" w:history="1">
            <w:r w:rsidRPr="000237CF">
              <w:rPr>
                <w:rStyle w:val="Hipervnculo"/>
                <w:noProof/>
              </w:rPr>
              <w:t>4. Acuerdos de Nivel de Servicio (SLA)</w:t>
            </w:r>
            <w:r>
              <w:rPr>
                <w:noProof/>
                <w:webHidden/>
              </w:rPr>
              <w:tab/>
            </w:r>
            <w:r>
              <w:rPr>
                <w:noProof/>
                <w:webHidden/>
              </w:rPr>
              <w:fldChar w:fldCharType="begin"/>
            </w:r>
            <w:r>
              <w:rPr>
                <w:noProof/>
                <w:webHidden/>
              </w:rPr>
              <w:instrText xml:space="preserve"> PAGEREF _Toc224902934 \h </w:instrText>
            </w:r>
            <w:r>
              <w:rPr>
                <w:noProof/>
                <w:webHidden/>
              </w:rPr>
            </w:r>
            <w:r>
              <w:rPr>
                <w:noProof/>
                <w:webHidden/>
              </w:rPr>
              <w:fldChar w:fldCharType="separate"/>
            </w:r>
            <w:r>
              <w:rPr>
                <w:noProof/>
                <w:webHidden/>
              </w:rPr>
              <w:t>4</w:t>
            </w:r>
            <w:r>
              <w:rPr>
                <w:noProof/>
                <w:webHidden/>
              </w:rPr>
              <w:fldChar w:fldCharType="end"/>
            </w:r>
          </w:hyperlink>
        </w:p>
        <w:p w14:paraId="2413A5EC" w14:textId="77777777" w:rsidR="005618C4" w:rsidRDefault="005618C4" w:rsidP="005618C4">
          <w:pPr>
            <w:pStyle w:val="TDC1"/>
            <w:tabs>
              <w:tab w:val="right" w:leader="dot" w:pos="8494"/>
            </w:tabs>
            <w:rPr>
              <w:rFonts w:asciiTheme="minorHAnsi" w:eastAsiaTheme="minorEastAsia" w:hAnsiTheme="minorHAnsi" w:cstheme="minorBidi"/>
              <w:noProof/>
              <w:kern w:val="2"/>
              <w14:ligatures w14:val="standardContextual"/>
            </w:rPr>
          </w:pPr>
          <w:hyperlink w:anchor="_Toc224902935" w:history="1">
            <w:r w:rsidRPr="000237CF">
              <w:rPr>
                <w:rStyle w:val="Hipervnculo"/>
                <w:noProof/>
              </w:rPr>
              <w:t>5. Estrategia de difusión y comunicación</w:t>
            </w:r>
            <w:r>
              <w:rPr>
                <w:noProof/>
                <w:webHidden/>
              </w:rPr>
              <w:tab/>
            </w:r>
            <w:r>
              <w:rPr>
                <w:noProof/>
                <w:webHidden/>
              </w:rPr>
              <w:fldChar w:fldCharType="begin"/>
            </w:r>
            <w:r>
              <w:rPr>
                <w:noProof/>
                <w:webHidden/>
              </w:rPr>
              <w:instrText xml:space="preserve"> PAGEREF _Toc224902935 \h </w:instrText>
            </w:r>
            <w:r>
              <w:rPr>
                <w:noProof/>
                <w:webHidden/>
              </w:rPr>
            </w:r>
            <w:r>
              <w:rPr>
                <w:noProof/>
                <w:webHidden/>
              </w:rPr>
              <w:fldChar w:fldCharType="separate"/>
            </w:r>
            <w:r>
              <w:rPr>
                <w:noProof/>
                <w:webHidden/>
              </w:rPr>
              <w:t>4</w:t>
            </w:r>
            <w:r>
              <w:rPr>
                <w:noProof/>
                <w:webHidden/>
              </w:rPr>
              <w:fldChar w:fldCharType="end"/>
            </w:r>
          </w:hyperlink>
        </w:p>
        <w:p w14:paraId="20D10B6E" w14:textId="77777777" w:rsidR="005618C4" w:rsidRDefault="005618C4" w:rsidP="005618C4">
          <w:pPr>
            <w:pStyle w:val="TDC1"/>
            <w:tabs>
              <w:tab w:val="right" w:leader="dot" w:pos="8494"/>
            </w:tabs>
            <w:rPr>
              <w:rFonts w:asciiTheme="minorHAnsi" w:eastAsiaTheme="minorEastAsia" w:hAnsiTheme="minorHAnsi" w:cstheme="minorBidi"/>
              <w:noProof/>
              <w:kern w:val="2"/>
              <w14:ligatures w14:val="standardContextual"/>
            </w:rPr>
          </w:pPr>
          <w:hyperlink w:anchor="_Toc224902936" w:history="1">
            <w:r w:rsidRPr="000237CF">
              <w:rPr>
                <w:rStyle w:val="Hipervnculo"/>
                <w:noProof/>
              </w:rPr>
              <w:t>6. Conclusiones (Síntesis del cumplimiento y viabilidad)</w:t>
            </w:r>
            <w:r>
              <w:rPr>
                <w:noProof/>
                <w:webHidden/>
              </w:rPr>
              <w:tab/>
            </w:r>
            <w:r>
              <w:rPr>
                <w:noProof/>
                <w:webHidden/>
              </w:rPr>
              <w:fldChar w:fldCharType="begin"/>
            </w:r>
            <w:r>
              <w:rPr>
                <w:noProof/>
                <w:webHidden/>
              </w:rPr>
              <w:instrText xml:space="preserve"> PAGEREF _Toc224902936 \h </w:instrText>
            </w:r>
            <w:r>
              <w:rPr>
                <w:noProof/>
                <w:webHidden/>
              </w:rPr>
            </w:r>
            <w:r>
              <w:rPr>
                <w:noProof/>
                <w:webHidden/>
              </w:rPr>
              <w:fldChar w:fldCharType="separate"/>
            </w:r>
            <w:r>
              <w:rPr>
                <w:noProof/>
                <w:webHidden/>
              </w:rPr>
              <w:t>4</w:t>
            </w:r>
            <w:r>
              <w:rPr>
                <w:noProof/>
                <w:webHidden/>
              </w:rPr>
              <w:fldChar w:fldCharType="end"/>
            </w:r>
          </w:hyperlink>
        </w:p>
        <w:p w14:paraId="0EB03363" w14:textId="77777777" w:rsidR="005618C4" w:rsidRDefault="005618C4" w:rsidP="005618C4">
          <w:pPr>
            <w:pStyle w:val="TDC1"/>
            <w:tabs>
              <w:tab w:val="right" w:leader="dot" w:pos="8494"/>
            </w:tabs>
            <w:rPr>
              <w:rFonts w:asciiTheme="minorHAnsi" w:eastAsiaTheme="minorEastAsia" w:hAnsiTheme="minorHAnsi" w:cstheme="minorBidi"/>
              <w:noProof/>
              <w:kern w:val="2"/>
              <w14:ligatures w14:val="standardContextual"/>
            </w:rPr>
          </w:pPr>
          <w:hyperlink w:anchor="_Toc224902937" w:history="1">
            <w:r w:rsidRPr="000237CF">
              <w:rPr>
                <w:rStyle w:val="Hipervnculo"/>
                <w:noProof/>
              </w:rPr>
              <w:t>7. Recomendaciones (Acciones correctivas o de mejora requeridas, cuando corresponda)</w:t>
            </w:r>
            <w:r>
              <w:rPr>
                <w:noProof/>
                <w:webHidden/>
              </w:rPr>
              <w:tab/>
            </w:r>
            <w:r>
              <w:rPr>
                <w:noProof/>
                <w:webHidden/>
              </w:rPr>
              <w:fldChar w:fldCharType="begin"/>
            </w:r>
            <w:r>
              <w:rPr>
                <w:noProof/>
                <w:webHidden/>
              </w:rPr>
              <w:instrText xml:space="preserve"> PAGEREF _Toc224902937 \h </w:instrText>
            </w:r>
            <w:r>
              <w:rPr>
                <w:noProof/>
                <w:webHidden/>
              </w:rPr>
            </w:r>
            <w:r>
              <w:rPr>
                <w:noProof/>
                <w:webHidden/>
              </w:rPr>
              <w:fldChar w:fldCharType="separate"/>
            </w:r>
            <w:r>
              <w:rPr>
                <w:noProof/>
                <w:webHidden/>
              </w:rPr>
              <w:t>5</w:t>
            </w:r>
            <w:r>
              <w:rPr>
                <w:noProof/>
                <w:webHidden/>
              </w:rPr>
              <w:fldChar w:fldCharType="end"/>
            </w:r>
          </w:hyperlink>
        </w:p>
        <w:p w14:paraId="18B007D4" w14:textId="77777777" w:rsidR="005618C4" w:rsidRDefault="005618C4" w:rsidP="005618C4">
          <w:pPr>
            <w:pStyle w:val="TDC1"/>
            <w:tabs>
              <w:tab w:val="right" w:leader="dot" w:pos="8494"/>
            </w:tabs>
            <w:rPr>
              <w:rFonts w:asciiTheme="minorHAnsi" w:eastAsiaTheme="minorEastAsia" w:hAnsiTheme="minorHAnsi" w:cstheme="minorBidi"/>
              <w:noProof/>
              <w:kern w:val="2"/>
              <w14:ligatures w14:val="standardContextual"/>
            </w:rPr>
          </w:pPr>
          <w:hyperlink w:anchor="_Toc224902938" w:history="1">
            <w:r w:rsidRPr="000237CF">
              <w:rPr>
                <w:rStyle w:val="Hipervnculo"/>
                <w:noProof/>
              </w:rPr>
              <w:t>8. Firmas de responsabilidad</w:t>
            </w:r>
            <w:r>
              <w:rPr>
                <w:noProof/>
                <w:webHidden/>
              </w:rPr>
              <w:tab/>
            </w:r>
            <w:r>
              <w:rPr>
                <w:noProof/>
                <w:webHidden/>
              </w:rPr>
              <w:fldChar w:fldCharType="begin"/>
            </w:r>
            <w:r>
              <w:rPr>
                <w:noProof/>
                <w:webHidden/>
              </w:rPr>
              <w:instrText xml:space="preserve"> PAGEREF _Toc224902938 \h </w:instrText>
            </w:r>
            <w:r>
              <w:rPr>
                <w:noProof/>
                <w:webHidden/>
              </w:rPr>
            </w:r>
            <w:r>
              <w:rPr>
                <w:noProof/>
                <w:webHidden/>
              </w:rPr>
              <w:fldChar w:fldCharType="separate"/>
            </w:r>
            <w:r>
              <w:rPr>
                <w:noProof/>
                <w:webHidden/>
              </w:rPr>
              <w:t>5</w:t>
            </w:r>
            <w:r>
              <w:rPr>
                <w:noProof/>
                <w:webHidden/>
              </w:rPr>
              <w:fldChar w:fldCharType="end"/>
            </w:r>
          </w:hyperlink>
        </w:p>
        <w:p w14:paraId="3428FF99" w14:textId="77777777" w:rsidR="005618C4" w:rsidRDefault="005618C4" w:rsidP="005618C4">
          <w:r>
            <w:rPr>
              <w:b/>
              <w:bCs/>
              <w:lang w:val="es-ES"/>
            </w:rPr>
            <w:fldChar w:fldCharType="end"/>
          </w:r>
        </w:p>
      </w:sdtContent>
    </w:sdt>
    <w:p w14:paraId="23E2512C" w14:textId="77777777" w:rsidR="005618C4" w:rsidRDefault="005618C4" w:rsidP="005618C4"/>
    <w:p w14:paraId="3C50CE7D" w14:textId="77777777" w:rsidR="005618C4" w:rsidRDefault="005618C4" w:rsidP="005618C4"/>
    <w:p w14:paraId="030E7285" w14:textId="77777777" w:rsidR="005618C4" w:rsidRDefault="005618C4" w:rsidP="005618C4"/>
    <w:p w14:paraId="5C4C1B60" w14:textId="77777777" w:rsidR="005618C4" w:rsidRDefault="005618C4" w:rsidP="005618C4"/>
    <w:p w14:paraId="6EC32185" w14:textId="77777777" w:rsidR="005618C4" w:rsidRDefault="005618C4" w:rsidP="005618C4"/>
    <w:p w14:paraId="4EE9CE85" w14:textId="77777777" w:rsidR="005618C4" w:rsidRDefault="005618C4" w:rsidP="005618C4"/>
    <w:p w14:paraId="7AA4B109" w14:textId="77777777" w:rsidR="005618C4" w:rsidRDefault="005618C4" w:rsidP="005618C4"/>
    <w:p w14:paraId="1B28959E" w14:textId="77777777" w:rsidR="005618C4" w:rsidRDefault="005618C4" w:rsidP="005618C4"/>
    <w:p w14:paraId="7F007EE0" w14:textId="77777777" w:rsidR="005618C4" w:rsidRDefault="005618C4" w:rsidP="005618C4"/>
    <w:p w14:paraId="51104538" w14:textId="77777777" w:rsidR="005618C4" w:rsidRDefault="005618C4" w:rsidP="005618C4"/>
    <w:p w14:paraId="783C5A45" w14:textId="77777777" w:rsidR="005618C4" w:rsidRDefault="005618C4" w:rsidP="005618C4"/>
    <w:p w14:paraId="3E5FFC9B" w14:textId="77777777" w:rsidR="005618C4" w:rsidRDefault="005618C4" w:rsidP="005618C4"/>
    <w:p w14:paraId="036AA3C0" w14:textId="77777777" w:rsidR="005618C4" w:rsidRDefault="005618C4" w:rsidP="005618C4"/>
    <w:p w14:paraId="2D189D45" w14:textId="77777777" w:rsidR="005618C4" w:rsidRDefault="005618C4" w:rsidP="005618C4"/>
    <w:p w14:paraId="24563377" w14:textId="77777777" w:rsidR="005618C4" w:rsidRDefault="005618C4" w:rsidP="005618C4"/>
    <w:p w14:paraId="1A011614" w14:textId="77777777" w:rsidR="005618C4" w:rsidRDefault="005618C4" w:rsidP="005618C4"/>
    <w:p w14:paraId="36B8B96F" w14:textId="77777777" w:rsidR="005618C4" w:rsidRDefault="005618C4" w:rsidP="005618C4"/>
    <w:p w14:paraId="67AEABB1" w14:textId="77777777" w:rsidR="005618C4" w:rsidRPr="00D514FC" w:rsidRDefault="005618C4" w:rsidP="005618C4">
      <w:pPr>
        <w:pStyle w:val="Estilo1"/>
      </w:pPr>
      <w:bookmarkStart w:id="1" w:name="_Toc224902931"/>
      <w:r w:rsidRPr="00D514FC">
        <w:lastRenderedPageBreak/>
        <w:t>1. Antecedentes</w:t>
      </w:r>
      <w:bookmarkEnd w:id="1"/>
    </w:p>
    <w:p w14:paraId="32FD935F" w14:textId="77777777" w:rsidR="005618C4" w:rsidRPr="003D486D" w:rsidRDefault="005618C4" w:rsidP="005618C4">
      <w:pPr>
        <w:jc w:val="both"/>
        <w:rPr>
          <w:rFonts w:ascii="Times New Roman" w:hAnsi="Times New Roman" w:cs="Times New Roman"/>
          <w:i/>
          <w:iCs/>
        </w:rPr>
      </w:pPr>
      <w:r>
        <w:rPr>
          <w:rFonts w:ascii="Times New Roman" w:hAnsi="Times New Roman" w:cs="Times New Roman"/>
        </w:rPr>
        <w:t>(</w:t>
      </w:r>
      <w:r w:rsidRPr="003D486D">
        <w:rPr>
          <w:rFonts w:ascii="Times New Roman" w:hAnsi="Times New Roman" w:cs="Times New Roman"/>
          <w:i/>
          <w:iCs/>
        </w:rPr>
        <w:t>Presenta el contexto institucional que sustenta la elaboración del informe técnico, incluyendo el marco normativo aplicable, los procesos de mejora continua implementados por la entidad y las acciones previas que permiten sustentar la postulación de los acuerdos de niveles de servicio para su publicación en la Carta Institucional de Servicios.</w:t>
      </w:r>
    </w:p>
    <w:p w14:paraId="450B76D5" w14:textId="77777777" w:rsidR="005618C4" w:rsidRPr="003D486D" w:rsidRDefault="005618C4" w:rsidP="005618C4">
      <w:pPr>
        <w:jc w:val="both"/>
        <w:rPr>
          <w:rFonts w:ascii="Times New Roman" w:hAnsi="Times New Roman" w:cs="Times New Roman"/>
          <w:i/>
          <w:iCs/>
        </w:rPr>
      </w:pPr>
      <w:r w:rsidRPr="003D486D">
        <w:rPr>
          <w:rFonts w:ascii="Times New Roman" w:hAnsi="Times New Roman" w:cs="Times New Roman"/>
          <w:i/>
          <w:iCs/>
        </w:rPr>
        <w:t>La postulación para la publicación de los Acuerdos de Nivel de Servicio (SLA) se realiza una vez concluido el proceso de autoevaluación institucional, considerando únicamente aquellos procesos que han alcanzado el Nivel de Capacidad 4 (Predecible), conforme a la evaluación efectuada por el responsable de la unidad o proceso interno y verificada por el responsable de la administración por procesos, servicios, calidad y gestión del cambio o quien hiciere sus veces)</w:t>
      </w:r>
    </w:p>
    <w:p w14:paraId="63DAA29E" w14:textId="77777777" w:rsidR="005618C4" w:rsidRPr="00090B11" w:rsidRDefault="005618C4" w:rsidP="005618C4">
      <w:pPr>
        <w:rPr>
          <w:rFonts w:ascii="Times New Roman" w:eastAsia="Times New Roman" w:hAnsi="Times New Roman" w:cs="Times New Roman"/>
        </w:rPr>
      </w:pPr>
      <w:r w:rsidRPr="00090B11">
        <w:rPr>
          <w:rFonts w:ascii="Times New Roman" w:eastAsia="Times New Roman" w:hAnsi="Times New Roman" w:cs="Times New Roman"/>
        </w:rPr>
        <w:t>.………………………………………………………………………………………………………………………………………………</w:t>
      </w:r>
      <w:r>
        <w:rPr>
          <w:rFonts w:ascii="Times New Roman" w:eastAsia="Times New Roman" w:hAnsi="Times New Roman" w:cs="Times New Roman"/>
        </w:rPr>
        <w:t>………………………………………………………….</w:t>
      </w:r>
    </w:p>
    <w:p w14:paraId="559D6E0D" w14:textId="77777777" w:rsidR="005618C4" w:rsidRDefault="005618C4" w:rsidP="005618C4"/>
    <w:p w14:paraId="1393BCB8" w14:textId="77777777" w:rsidR="005618C4" w:rsidRPr="002547F4" w:rsidRDefault="005618C4" w:rsidP="005618C4">
      <w:pPr>
        <w:pStyle w:val="Estilo1"/>
        <w:jc w:val="both"/>
      </w:pPr>
      <w:bookmarkStart w:id="2" w:name="_Toc224902932"/>
      <w:r w:rsidRPr="00141E5F">
        <w:t xml:space="preserve">2. Análisis </w:t>
      </w:r>
      <w:r>
        <w:t>técnico que sustente el cumplimiento y sostenibilidad de los compromisos de calidad</w:t>
      </w:r>
      <w:r w:rsidRPr="002547F4">
        <w:t>, los niveles de satisfacción del servicio y la atención de requerimientos ciudadanos, incluyendo niveles desconcentrados y/o unidades prestadoras de servicio relacionadas</w:t>
      </w:r>
      <w:bookmarkEnd w:id="2"/>
    </w:p>
    <w:p w14:paraId="25BBAA13" w14:textId="77777777" w:rsidR="005618C4" w:rsidRPr="002E424A" w:rsidRDefault="005618C4" w:rsidP="005618C4">
      <w:pPr>
        <w:pStyle w:val="NormalWeb"/>
        <w:jc w:val="both"/>
        <w:rPr>
          <w:rFonts w:eastAsia="Times New Roman" w:hAnsi="Times New Roman" w:cs="Times New Roman"/>
          <w:i/>
          <w:iCs/>
          <w:sz w:val="22"/>
          <w:szCs w:val="22"/>
        </w:rPr>
      </w:pPr>
      <w:r w:rsidRPr="009E6470">
        <w:rPr>
          <w:sz w:val="22"/>
          <w:szCs w:val="22"/>
        </w:rPr>
        <w:t>(</w:t>
      </w:r>
      <w:r w:rsidRPr="002E424A">
        <w:rPr>
          <w:rFonts w:eastAsia="Times New Roman" w:hAnsi="Times New Roman" w:cs="Times New Roman"/>
          <w:i/>
          <w:iCs/>
          <w:sz w:val="22"/>
          <w:szCs w:val="22"/>
        </w:rPr>
        <w:t>Expone el análisis técnico que sustenta la viabilidad de los compromisos de calidad propuestos, considerando la capacidad operativa institucional, el nivel de estandarización del servicio, el nivel de capacidad del/los procesos/s asociados y la sostenibilidad del servicio en el tiempo.</w:t>
      </w:r>
    </w:p>
    <w:p w14:paraId="2B785C77" w14:textId="77777777" w:rsidR="005618C4" w:rsidRPr="002E424A" w:rsidRDefault="005618C4" w:rsidP="005618C4">
      <w:pPr>
        <w:spacing w:before="100" w:beforeAutospacing="1" w:after="100" w:afterAutospacing="1" w:line="240" w:lineRule="auto"/>
        <w:jc w:val="both"/>
        <w:rPr>
          <w:rFonts w:ascii="Times New Roman" w:eastAsia="Times New Roman" w:hAnsi="Times New Roman" w:cs="Times New Roman"/>
          <w:i/>
          <w:iCs/>
        </w:rPr>
      </w:pPr>
      <w:r w:rsidRPr="002E424A">
        <w:rPr>
          <w:rFonts w:ascii="Times New Roman" w:eastAsia="Times New Roman" w:hAnsi="Times New Roman" w:cs="Times New Roman"/>
          <w:i/>
          <w:iCs/>
        </w:rPr>
        <w:t xml:space="preserve">Este análisis deberá considerar la estructura organizacional de la entidad, el grado de desconcentración o descentralización institucional, la estandarización real del servicio y la capacidad operativa diferenciada en territorio cuando corresponda.  </w:t>
      </w:r>
    </w:p>
    <w:p w14:paraId="43801899" w14:textId="77777777" w:rsidR="005618C4" w:rsidRPr="002E424A" w:rsidRDefault="005618C4" w:rsidP="005618C4">
      <w:pPr>
        <w:jc w:val="both"/>
        <w:rPr>
          <w:rFonts w:ascii="Times New Roman" w:eastAsia="Times New Roman" w:hAnsi="Times New Roman" w:cs="Times New Roman"/>
          <w:i/>
          <w:iCs/>
        </w:rPr>
      </w:pPr>
      <w:r w:rsidRPr="002E424A">
        <w:rPr>
          <w:rFonts w:ascii="Times New Roman" w:eastAsia="Times New Roman" w:hAnsi="Times New Roman" w:cs="Times New Roman"/>
          <w:i/>
          <w:iCs/>
        </w:rPr>
        <w:t>En caso de identificarse diferencias territoriales significativas en la prestación del servicio, se podrá incorporar un anexo territorial debidamente sustentado, el cual deberá identificar las unidades o niveles donde aplican condiciones diferenciadas, su justificación técnica y, de ser el caso, los compromisos, indicadores o estándares específicos, manteniendo coherencia con el SLA general).</w:t>
      </w:r>
    </w:p>
    <w:p w14:paraId="243C777B" w14:textId="77777777" w:rsidR="005618C4" w:rsidRPr="00090B11" w:rsidRDefault="005618C4" w:rsidP="005618C4">
      <w:pPr>
        <w:rPr>
          <w:rFonts w:ascii="Times New Roman" w:eastAsia="Times New Roman" w:hAnsi="Times New Roman" w:cs="Times New Roman"/>
        </w:rPr>
      </w:pPr>
      <w:r w:rsidRPr="00090B11">
        <w:rPr>
          <w:rFonts w:ascii="Times New Roman" w:eastAsia="Times New Roman" w:hAnsi="Times New Roman" w:cs="Times New Roman"/>
        </w:rPr>
        <w:t>.………………………………………………………………………………………………………………………………………………</w:t>
      </w:r>
      <w:r>
        <w:rPr>
          <w:rFonts w:ascii="Times New Roman" w:eastAsia="Times New Roman" w:hAnsi="Times New Roman" w:cs="Times New Roman"/>
        </w:rPr>
        <w:t>………………………………………………………….</w:t>
      </w:r>
    </w:p>
    <w:p w14:paraId="3EC0719D" w14:textId="77777777" w:rsidR="005618C4" w:rsidRDefault="005618C4" w:rsidP="005618C4">
      <w:pPr>
        <w:pStyle w:val="Estilo1"/>
      </w:pPr>
      <w:bookmarkStart w:id="3" w:name="_Toc224902933"/>
      <w:r w:rsidRPr="00141E5F">
        <w:t xml:space="preserve">3. Acuerdo </w:t>
      </w:r>
      <w:r>
        <w:t>de Nivel de Operación (OLA)</w:t>
      </w:r>
      <w:bookmarkEnd w:id="3"/>
      <w:r>
        <w:t xml:space="preserve"> </w:t>
      </w:r>
    </w:p>
    <w:p w14:paraId="77D37C42" w14:textId="77777777" w:rsidR="005618C4" w:rsidRPr="00241B6F" w:rsidRDefault="005618C4" w:rsidP="005618C4">
      <w:pPr>
        <w:jc w:val="both"/>
        <w:rPr>
          <w:rFonts w:ascii="Times New Roman" w:hAnsi="Times New Roman" w:cs="Times New Roman"/>
          <w:i/>
          <w:iCs/>
        </w:rPr>
      </w:pPr>
      <w:r w:rsidRPr="00241B6F">
        <w:rPr>
          <w:rFonts w:ascii="Times New Roman" w:hAnsi="Times New Roman" w:cs="Times New Roman"/>
          <w:i/>
          <w:iCs/>
        </w:rPr>
        <w:t>(Presenta los acuerdos internos que establecen las condiciones operativas necesarias para garantizar el cumplimiento de los compromisos de calidad del servicio.</w:t>
      </w:r>
      <w:r w:rsidRPr="00241B6F">
        <w:rPr>
          <w:rFonts w:ascii="Times New Roman" w:hAnsi="Times New Roman" w:cs="Times New Roman"/>
          <w:i/>
          <w:iCs/>
        </w:rPr>
        <w:br/>
        <w:t>Deberán definir las responsabilidades, tiempos de respuesta, mecanismos de coordinación, recursos y condiciones de control que aseguren la ejecución y sostenibilidad del desempeño.)</w:t>
      </w:r>
    </w:p>
    <w:p w14:paraId="0752E338" w14:textId="77777777" w:rsidR="005618C4" w:rsidRPr="00090B11" w:rsidRDefault="005618C4" w:rsidP="005618C4">
      <w:pPr>
        <w:rPr>
          <w:rFonts w:ascii="Times New Roman" w:eastAsia="Times New Roman" w:hAnsi="Times New Roman" w:cs="Times New Roman"/>
        </w:rPr>
      </w:pPr>
      <w:r w:rsidRPr="00090B11">
        <w:rPr>
          <w:rFonts w:ascii="Times New Roman" w:eastAsia="Times New Roman" w:hAnsi="Times New Roman" w:cs="Times New Roman"/>
        </w:rPr>
        <w:t>.………………………………………………………………………………………………………………………………………………</w:t>
      </w:r>
      <w:r>
        <w:rPr>
          <w:rFonts w:ascii="Times New Roman" w:eastAsia="Times New Roman" w:hAnsi="Times New Roman" w:cs="Times New Roman"/>
        </w:rPr>
        <w:t>………………………………………………………….</w:t>
      </w:r>
    </w:p>
    <w:p w14:paraId="11E39CE9" w14:textId="77777777" w:rsidR="005618C4" w:rsidRDefault="005618C4" w:rsidP="005618C4">
      <w:pPr>
        <w:rPr>
          <w:rFonts w:ascii="Times New Roman" w:hAnsi="Times New Roman" w:cs="Times New Roman"/>
          <w:b/>
          <w:bCs/>
          <w:color w:val="000000"/>
          <w:sz w:val="24"/>
          <w:szCs w:val="24"/>
        </w:rPr>
      </w:pPr>
    </w:p>
    <w:p w14:paraId="640747A5" w14:textId="77777777" w:rsidR="005618C4" w:rsidRDefault="005618C4" w:rsidP="005618C4">
      <w:pPr>
        <w:pStyle w:val="Estilo1"/>
      </w:pPr>
      <w:bookmarkStart w:id="4" w:name="_Toc224902934"/>
      <w:r w:rsidRPr="00365B8A">
        <w:lastRenderedPageBreak/>
        <w:t>4. Acuerdo</w:t>
      </w:r>
      <w:r>
        <w:t>s</w:t>
      </w:r>
      <w:r w:rsidRPr="00365B8A">
        <w:t xml:space="preserve"> de Nivel de Servicio (SLA)</w:t>
      </w:r>
      <w:bookmarkEnd w:id="4"/>
      <w:r w:rsidRPr="00365B8A">
        <w:t xml:space="preserve">  </w:t>
      </w:r>
    </w:p>
    <w:p w14:paraId="06547D35" w14:textId="77777777" w:rsidR="005618C4" w:rsidRPr="00DD3F61" w:rsidRDefault="005618C4" w:rsidP="005618C4">
      <w:pPr>
        <w:spacing w:before="100" w:beforeAutospacing="1" w:after="100" w:afterAutospacing="1" w:line="240" w:lineRule="auto"/>
        <w:rPr>
          <w:rFonts w:ascii="Times New Roman" w:hAnsi="Times New Roman"/>
          <w:b/>
          <w:color w:val="2F5496"/>
          <w:sz w:val="24"/>
          <w:szCs w:val="28"/>
        </w:rPr>
      </w:pPr>
      <w:r w:rsidRPr="00DD3F61">
        <w:rPr>
          <w:rFonts w:ascii="Times New Roman" w:hAnsi="Times New Roman"/>
          <w:b/>
          <w:color w:val="2F5496"/>
          <w:sz w:val="24"/>
          <w:szCs w:val="28"/>
        </w:rPr>
        <w:t>Alcance territorial del compromiso de calidad (SLA):</w:t>
      </w:r>
    </w:p>
    <w:p w14:paraId="7253FBD2" w14:textId="77777777" w:rsidR="005618C4" w:rsidRPr="00836E30" w:rsidRDefault="005618C4" w:rsidP="005618C4">
      <w:pPr>
        <w:spacing w:before="100" w:beforeAutospacing="1" w:after="100" w:afterAutospacing="1" w:line="240" w:lineRule="auto"/>
        <w:rPr>
          <w:rFonts w:ascii="Times New Roman" w:eastAsia="Times New Roman" w:hAnsi="Times New Roman" w:cs="Times New Roman"/>
        </w:rPr>
      </w:pPr>
      <w:r w:rsidRPr="00836E30">
        <w:rPr>
          <w:rFonts w:ascii="Segoe UI Symbol" w:eastAsia="Times New Roman" w:hAnsi="Segoe UI Symbol" w:cs="Segoe UI Symbol"/>
        </w:rPr>
        <w:t>☐</w:t>
      </w:r>
      <w:r w:rsidRPr="00836E30">
        <w:rPr>
          <w:rFonts w:ascii="Times New Roman" w:eastAsia="Times New Roman" w:hAnsi="Times New Roman" w:cs="Times New Roman"/>
        </w:rPr>
        <w:t xml:space="preserve"> Nacional</w:t>
      </w:r>
      <w:r w:rsidRPr="00836E30">
        <w:rPr>
          <w:rFonts w:ascii="Times New Roman" w:eastAsia="Times New Roman" w:hAnsi="Times New Roman" w:cs="Times New Roman"/>
        </w:rPr>
        <w:br/>
      </w:r>
      <w:r w:rsidRPr="00836E30">
        <w:rPr>
          <w:rFonts w:ascii="Segoe UI Symbol" w:eastAsia="Times New Roman" w:hAnsi="Segoe UI Symbol" w:cs="Segoe UI Symbol"/>
        </w:rPr>
        <w:t>☐</w:t>
      </w:r>
      <w:r w:rsidRPr="00836E30">
        <w:rPr>
          <w:rFonts w:ascii="Times New Roman" w:eastAsia="Times New Roman" w:hAnsi="Times New Roman" w:cs="Times New Roman"/>
        </w:rPr>
        <w:t xml:space="preserve"> Zonal</w:t>
      </w:r>
      <w:r w:rsidRPr="00836E30">
        <w:rPr>
          <w:rFonts w:ascii="Times New Roman" w:eastAsia="Times New Roman" w:hAnsi="Times New Roman" w:cs="Times New Roman"/>
        </w:rPr>
        <w:br/>
      </w:r>
      <w:r w:rsidRPr="00836E30">
        <w:rPr>
          <w:rFonts w:ascii="Segoe UI Symbol" w:eastAsia="Times New Roman" w:hAnsi="Segoe UI Symbol" w:cs="Segoe UI Symbol"/>
        </w:rPr>
        <w:t>☐</w:t>
      </w:r>
      <w:r w:rsidRPr="00836E30">
        <w:rPr>
          <w:rFonts w:ascii="Times New Roman" w:eastAsia="Times New Roman" w:hAnsi="Times New Roman" w:cs="Times New Roman"/>
        </w:rPr>
        <w:t xml:space="preserve"> Provincial</w:t>
      </w:r>
      <w:r w:rsidRPr="00836E30">
        <w:rPr>
          <w:rFonts w:ascii="Times New Roman" w:eastAsia="Times New Roman" w:hAnsi="Times New Roman" w:cs="Times New Roman"/>
        </w:rPr>
        <w:br/>
      </w:r>
      <w:r w:rsidRPr="00836E30">
        <w:rPr>
          <w:rFonts w:ascii="Segoe UI Symbol" w:eastAsia="Times New Roman" w:hAnsi="Segoe UI Symbol" w:cs="Segoe UI Symbol"/>
        </w:rPr>
        <w:t>☐</w:t>
      </w:r>
      <w:r w:rsidRPr="00836E30">
        <w:rPr>
          <w:rFonts w:ascii="Times New Roman" w:eastAsia="Times New Roman" w:hAnsi="Times New Roman" w:cs="Times New Roman"/>
        </w:rPr>
        <w:t xml:space="preserve"> Distrital</w:t>
      </w:r>
      <w:r w:rsidRPr="00836E30">
        <w:rPr>
          <w:rFonts w:ascii="Times New Roman" w:eastAsia="Times New Roman" w:hAnsi="Times New Roman" w:cs="Times New Roman"/>
        </w:rPr>
        <w:br/>
      </w:r>
      <w:r w:rsidRPr="00836E30">
        <w:rPr>
          <w:rFonts w:ascii="Segoe UI Symbol" w:eastAsia="Times New Roman" w:hAnsi="Segoe UI Symbol" w:cs="Segoe UI Symbol"/>
        </w:rPr>
        <w:t>☐</w:t>
      </w:r>
      <w:r w:rsidRPr="00836E30">
        <w:rPr>
          <w:rFonts w:ascii="Times New Roman" w:eastAsia="Times New Roman" w:hAnsi="Times New Roman" w:cs="Times New Roman"/>
        </w:rPr>
        <w:t xml:space="preserve"> Planta central</w:t>
      </w:r>
      <w:r w:rsidRPr="00836E30">
        <w:rPr>
          <w:rFonts w:ascii="Times New Roman" w:eastAsia="Times New Roman" w:hAnsi="Times New Roman" w:cs="Times New Roman"/>
        </w:rPr>
        <w:br/>
      </w:r>
      <w:r w:rsidRPr="00836E30">
        <w:rPr>
          <w:rFonts w:ascii="Segoe UI Symbol" w:eastAsia="Times New Roman" w:hAnsi="Segoe UI Symbol" w:cs="Segoe UI Symbol"/>
        </w:rPr>
        <w:t>☐</w:t>
      </w:r>
      <w:r w:rsidRPr="00836E30">
        <w:rPr>
          <w:rFonts w:ascii="Times New Roman" w:eastAsia="Times New Roman" w:hAnsi="Times New Roman" w:cs="Times New Roman"/>
        </w:rPr>
        <w:t xml:space="preserve"> Unidades desconcentradas (especificar)</w:t>
      </w:r>
      <w:r w:rsidRPr="00836E30">
        <w:rPr>
          <w:rFonts w:ascii="Times New Roman" w:eastAsia="Times New Roman" w:hAnsi="Times New Roman" w:cs="Times New Roman"/>
        </w:rPr>
        <w:br/>
      </w:r>
      <w:r w:rsidRPr="00836E30">
        <w:rPr>
          <w:rFonts w:ascii="Segoe UI Symbol" w:eastAsia="Times New Roman" w:hAnsi="Segoe UI Symbol" w:cs="Segoe UI Symbol"/>
        </w:rPr>
        <w:t>☐</w:t>
      </w:r>
      <w:r w:rsidRPr="00836E30">
        <w:rPr>
          <w:rFonts w:ascii="Times New Roman" w:eastAsia="Times New Roman" w:hAnsi="Times New Roman" w:cs="Times New Roman"/>
        </w:rPr>
        <w:t xml:space="preserve"> Otros: __________</w:t>
      </w:r>
    </w:p>
    <w:p w14:paraId="1AF08F84" w14:textId="77777777" w:rsidR="005618C4" w:rsidRPr="00836E30" w:rsidRDefault="005618C4" w:rsidP="005618C4">
      <w:pPr>
        <w:pStyle w:val="Estilo1"/>
        <w:rPr>
          <w:sz w:val="22"/>
          <w:szCs w:val="24"/>
        </w:rPr>
      </w:pPr>
    </w:p>
    <w:p w14:paraId="19BE87E8" w14:textId="77777777" w:rsidR="005618C4" w:rsidRPr="00836E30" w:rsidRDefault="005618C4" w:rsidP="005618C4">
      <w:pPr>
        <w:spacing w:line="240" w:lineRule="auto"/>
        <w:jc w:val="both"/>
        <w:rPr>
          <w:rFonts w:ascii="Times New Roman" w:eastAsia="Times New Roman" w:hAnsi="Times New Roman" w:cs="Times New Roman"/>
          <w:i/>
          <w:iCs/>
        </w:rPr>
      </w:pPr>
      <w:bookmarkStart w:id="5" w:name="_heading=h.hb8ta1it89ef" w:colFirst="0" w:colLast="0"/>
      <w:bookmarkStart w:id="6" w:name="_heading=h.kvkgy0b5vt1g" w:colFirst="0" w:colLast="0"/>
      <w:bookmarkEnd w:id="5"/>
      <w:bookmarkEnd w:id="6"/>
      <w:r w:rsidRPr="00836E30">
        <w:rPr>
          <w:rFonts w:ascii="Times New Roman" w:eastAsia="Times New Roman" w:hAnsi="Times New Roman" w:cs="Times New Roman"/>
          <w:i/>
          <w:iCs/>
        </w:rPr>
        <w:t>(Presenta los compromisos de calidad que la entidad propone publicar en la Carta Institucional de Servicios. Deberán incluir los compromisos definidos, los indicadores asociados, los estándares de desempeño y su alcance territorial, asegurando su coherencia con el proceso institucional y su respaldo en los acuerdos de nivel de operación.)</w:t>
      </w:r>
    </w:p>
    <w:p w14:paraId="3D7097AA" w14:textId="77777777" w:rsidR="005618C4" w:rsidRPr="00090B11" w:rsidRDefault="005618C4" w:rsidP="005618C4">
      <w:pPr>
        <w:rPr>
          <w:rFonts w:ascii="Times New Roman" w:eastAsia="Times New Roman" w:hAnsi="Times New Roman" w:cs="Times New Roman"/>
        </w:rPr>
      </w:pPr>
      <w:r w:rsidRPr="00090B11">
        <w:rPr>
          <w:rFonts w:ascii="Times New Roman" w:eastAsia="Times New Roman" w:hAnsi="Times New Roman" w:cs="Times New Roman"/>
        </w:rPr>
        <w:t>.………………………………………………………………………………………………………………………………………………</w:t>
      </w:r>
      <w:r>
        <w:rPr>
          <w:rFonts w:ascii="Times New Roman" w:eastAsia="Times New Roman" w:hAnsi="Times New Roman" w:cs="Times New Roman"/>
        </w:rPr>
        <w:t>………………………………………………………….</w:t>
      </w:r>
    </w:p>
    <w:p w14:paraId="23771A12" w14:textId="77777777" w:rsidR="005618C4" w:rsidRPr="00114C2C" w:rsidRDefault="005618C4" w:rsidP="005618C4">
      <w:pPr>
        <w:pStyle w:val="Estilo1"/>
      </w:pPr>
      <w:bookmarkStart w:id="7" w:name="_Toc224902935"/>
      <w:r>
        <w:t>5</w:t>
      </w:r>
      <w:r w:rsidRPr="00114C2C">
        <w:t>. Es</w:t>
      </w:r>
      <w:r>
        <w:t>trategia de difusión y comunicación</w:t>
      </w:r>
      <w:bookmarkEnd w:id="7"/>
    </w:p>
    <w:p w14:paraId="2B2FD8B1" w14:textId="77777777" w:rsidR="005618C4" w:rsidRPr="00836E30" w:rsidRDefault="005618C4" w:rsidP="005618C4">
      <w:pPr>
        <w:rPr>
          <w:sz w:val="20"/>
          <w:szCs w:val="20"/>
        </w:rPr>
      </w:pPr>
    </w:p>
    <w:p w14:paraId="6598C1F6" w14:textId="77777777" w:rsidR="005618C4" w:rsidRPr="000A006F" w:rsidRDefault="005618C4" w:rsidP="005618C4">
      <w:pPr>
        <w:spacing w:after="0" w:line="240" w:lineRule="auto"/>
        <w:jc w:val="both"/>
        <w:rPr>
          <w:rFonts w:ascii="Times New Roman" w:hAnsi="Times New Roman" w:cs="Times New Roman"/>
          <w:i/>
          <w:iCs/>
        </w:rPr>
      </w:pPr>
      <w:r w:rsidRPr="000A006F">
        <w:rPr>
          <w:rFonts w:ascii="Times New Roman" w:hAnsi="Times New Roman" w:cs="Times New Roman"/>
          <w:i/>
          <w:iCs/>
        </w:rPr>
        <w:t>(</w:t>
      </w:r>
      <w:r w:rsidRPr="009137E8">
        <w:rPr>
          <w:rFonts w:ascii="Times New Roman" w:hAnsi="Times New Roman" w:cs="Times New Roman"/>
          <w:i/>
          <w:iCs/>
        </w:rPr>
        <w:t>Describe las acciones institucionales previstas para socializar los compromisos de calidad publicados en la Carta Institucional de Servicios, tanto a nivel interno como externo, garantizando que los usuarios conozcan los servicios, los estándares comprometidos y los canales de atención y retroalimentación disponibles.)</w:t>
      </w:r>
    </w:p>
    <w:p w14:paraId="3055D508" w14:textId="77777777" w:rsidR="005618C4" w:rsidRPr="00090B11" w:rsidRDefault="005618C4" w:rsidP="005618C4">
      <w:pPr>
        <w:rPr>
          <w:rFonts w:ascii="Times New Roman" w:eastAsia="Times New Roman" w:hAnsi="Times New Roman" w:cs="Times New Roman"/>
        </w:rPr>
      </w:pPr>
      <w:r w:rsidRPr="00836E30">
        <w:rPr>
          <w:rFonts w:ascii="Times New Roman" w:eastAsia="Times New Roman" w:hAnsi="Times New Roman" w:cs="Times New Roman"/>
          <w:sz w:val="20"/>
          <w:szCs w:val="20"/>
        </w:rPr>
        <w:t>.……………………………………………………………………………………………………</w:t>
      </w:r>
      <w:r w:rsidRPr="00090B11">
        <w:rPr>
          <w:rFonts w:ascii="Times New Roman" w:eastAsia="Times New Roman" w:hAnsi="Times New Roman" w:cs="Times New Roman"/>
        </w:rPr>
        <w:t>…………………………………………</w:t>
      </w:r>
      <w:r>
        <w:rPr>
          <w:rFonts w:ascii="Times New Roman" w:eastAsia="Times New Roman" w:hAnsi="Times New Roman" w:cs="Times New Roman"/>
        </w:rPr>
        <w:t>………………………………………………………….</w:t>
      </w:r>
    </w:p>
    <w:p w14:paraId="67DA6580" w14:textId="77777777" w:rsidR="005618C4" w:rsidRPr="0033385B" w:rsidRDefault="005618C4" w:rsidP="005618C4"/>
    <w:p w14:paraId="4074D849" w14:textId="77777777" w:rsidR="005618C4" w:rsidRPr="00365B8A" w:rsidRDefault="005618C4" w:rsidP="005618C4">
      <w:pPr>
        <w:pStyle w:val="Estilo1"/>
      </w:pPr>
      <w:bookmarkStart w:id="8" w:name="_Toc224902936"/>
      <w:r>
        <w:t>6</w:t>
      </w:r>
      <w:r w:rsidRPr="00365B8A">
        <w:t>. Conclusiones (Síntesis del cumplimiento y viabilidad)</w:t>
      </w:r>
      <w:bookmarkEnd w:id="8"/>
    </w:p>
    <w:p w14:paraId="5D9A3ADD" w14:textId="77777777" w:rsidR="005618C4" w:rsidRPr="00836E30" w:rsidRDefault="005618C4" w:rsidP="005618C4">
      <w:pPr>
        <w:spacing w:before="100" w:beforeAutospacing="1" w:after="100" w:afterAutospacing="1" w:line="240" w:lineRule="auto"/>
        <w:jc w:val="both"/>
        <w:rPr>
          <w:rFonts w:ascii="Times New Roman" w:hAnsi="Times New Roman" w:cs="Times New Roman"/>
          <w:i/>
          <w:iCs/>
        </w:rPr>
      </w:pPr>
      <w:r w:rsidRPr="00836E30">
        <w:rPr>
          <w:rFonts w:ascii="Times New Roman" w:hAnsi="Times New Roman" w:cs="Times New Roman"/>
          <w:i/>
          <w:iCs/>
        </w:rPr>
        <w:t>(Resume los principales resultados del análisis técnico realizado, estableciendo la viabilidad de los acuerdos de niveles de servicio propuestos y la capacidad institucional para garantizar su cumplimiento de manera sostenida.)</w:t>
      </w:r>
    </w:p>
    <w:p w14:paraId="00D12208" w14:textId="77777777" w:rsidR="005618C4" w:rsidRPr="00090B11" w:rsidRDefault="005618C4" w:rsidP="005618C4">
      <w:pPr>
        <w:rPr>
          <w:rFonts w:ascii="Times New Roman" w:eastAsia="Times New Roman" w:hAnsi="Times New Roman" w:cs="Times New Roman"/>
        </w:rPr>
      </w:pPr>
      <w:r w:rsidRPr="00090B11">
        <w:rPr>
          <w:rFonts w:ascii="Times New Roman" w:eastAsia="Times New Roman" w:hAnsi="Times New Roman" w:cs="Times New Roman"/>
        </w:rPr>
        <w:t>.………………………………………………………………………………………………………………………………………………</w:t>
      </w:r>
      <w:r>
        <w:rPr>
          <w:rFonts w:ascii="Times New Roman" w:eastAsia="Times New Roman" w:hAnsi="Times New Roman" w:cs="Times New Roman"/>
        </w:rPr>
        <w:t>………………………………………………………….</w:t>
      </w:r>
    </w:p>
    <w:p w14:paraId="7213360A" w14:textId="77777777" w:rsidR="005618C4" w:rsidRPr="00365B8A" w:rsidRDefault="005618C4" w:rsidP="005618C4">
      <w:pPr>
        <w:pStyle w:val="Estilo1"/>
      </w:pPr>
      <w:bookmarkStart w:id="9" w:name="_Toc224902937"/>
      <w:r>
        <w:t>7</w:t>
      </w:r>
      <w:r w:rsidRPr="00365B8A">
        <w:t>. Recomendaciones (Acciones correctivas o de mejora requeridas, cuando corresponda)</w:t>
      </w:r>
      <w:bookmarkEnd w:id="9"/>
    </w:p>
    <w:p w14:paraId="660D131F" w14:textId="77777777" w:rsidR="005618C4" w:rsidRPr="00836E30" w:rsidRDefault="005618C4" w:rsidP="005618C4">
      <w:pPr>
        <w:spacing w:after="0"/>
        <w:jc w:val="both"/>
        <w:rPr>
          <w:rFonts w:ascii="Times New Roman" w:hAnsi="Times New Roman" w:cs="Times New Roman"/>
          <w:b/>
          <w:bCs/>
          <w:i/>
          <w:iCs/>
          <w:color w:val="000000"/>
          <w:sz w:val="24"/>
          <w:szCs w:val="24"/>
        </w:rPr>
      </w:pPr>
      <w:r w:rsidRPr="00836E30">
        <w:rPr>
          <w:rFonts w:ascii="Times New Roman" w:hAnsi="Times New Roman" w:cs="Times New Roman"/>
          <w:i/>
          <w:iCs/>
        </w:rPr>
        <w:t>(Presenta las recomendaciones técnicas derivadas del análisis realizado, incluyendo acciones correctivas, preventivas o de mejora que la entidad deberá implementar para fortalecer la sostenibilidad de los compromisos de calidad y la gestión del servicio.)</w:t>
      </w:r>
    </w:p>
    <w:p w14:paraId="1EA36A73" w14:textId="77777777" w:rsidR="005618C4" w:rsidRPr="00090B11" w:rsidRDefault="005618C4" w:rsidP="005618C4">
      <w:pPr>
        <w:rPr>
          <w:rFonts w:ascii="Times New Roman" w:eastAsia="Times New Roman" w:hAnsi="Times New Roman" w:cs="Times New Roman"/>
        </w:rPr>
      </w:pPr>
      <w:r w:rsidRPr="00090B11">
        <w:rPr>
          <w:rFonts w:ascii="Times New Roman" w:eastAsia="Times New Roman" w:hAnsi="Times New Roman" w:cs="Times New Roman"/>
        </w:rPr>
        <w:lastRenderedPageBreak/>
        <w:t>.………………………………………………………………………………………………………………………………………………</w:t>
      </w:r>
      <w:r>
        <w:rPr>
          <w:rFonts w:ascii="Times New Roman" w:eastAsia="Times New Roman" w:hAnsi="Times New Roman" w:cs="Times New Roman"/>
        </w:rPr>
        <w:t>………………………………………………………….</w:t>
      </w:r>
    </w:p>
    <w:p w14:paraId="7E377D9D" w14:textId="77777777" w:rsidR="005618C4" w:rsidRPr="0033385B" w:rsidRDefault="005618C4" w:rsidP="005618C4"/>
    <w:p w14:paraId="31DAE6F3" w14:textId="77777777" w:rsidR="005618C4" w:rsidRDefault="005618C4" w:rsidP="005618C4">
      <w:pPr>
        <w:pStyle w:val="Estilo1"/>
      </w:pPr>
      <w:bookmarkStart w:id="10" w:name="_Toc224902938"/>
      <w:r>
        <w:t>8</w:t>
      </w:r>
      <w:r w:rsidRPr="00887C13">
        <w:t>. Firmas de responsabilidad</w:t>
      </w:r>
      <w:bookmarkEnd w:id="10"/>
    </w:p>
    <w:p w14:paraId="35DAB5F2" w14:textId="77777777" w:rsidR="005618C4" w:rsidRPr="00887C13" w:rsidRDefault="005618C4" w:rsidP="005618C4">
      <w:pPr>
        <w:spacing w:after="0" w:line="276" w:lineRule="auto"/>
        <w:jc w:val="both"/>
        <w:rPr>
          <w:rFonts w:ascii="Times New Roman" w:hAnsi="Times New Roman" w:cs="Times New Roman"/>
          <w:b/>
          <w:bCs/>
          <w:color w:val="000000"/>
          <w:sz w:val="24"/>
          <w:szCs w:val="24"/>
        </w:rPr>
      </w:pPr>
    </w:p>
    <w:p w14:paraId="2282CB33" w14:textId="77777777" w:rsidR="005618C4" w:rsidRPr="004B3A5E" w:rsidRDefault="005618C4" w:rsidP="005618C4">
      <w:pPr>
        <w:spacing w:after="0" w:line="240" w:lineRule="auto"/>
        <w:jc w:val="both"/>
        <w:rPr>
          <w:rFonts w:ascii="Times New Roman" w:hAnsi="Times New Roman" w:cs="Times New Roman"/>
          <w:i/>
          <w:iCs/>
        </w:rPr>
      </w:pPr>
      <w:r w:rsidRPr="004B3A5E">
        <w:rPr>
          <w:rFonts w:ascii="Times New Roman" w:hAnsi="Times New Roman" w:cs="Times New Roman"/>
          <w:i/>
          <w:iCs/>
        </w:rPr>
        <w:t>(Incluye las firmas de responsabilidad de las autoridades y responsables institucionales que participan en la elaboración, revisión</w:t>
      </w:r>
      <w:r>
        <w:rPr>
          <w:rFonts w:ascii="Times New Roman" w:hAnsi="Times New Roman" w:cs="Times New Roman"/>
          <w:i/>
          <w:iCs/>
        </w:rPr>
        <w:t xml:space="preserve"> y</w:t>
      </w:r>
      <w:r w:rsidRPr="004B3A5E">
        <w:rPr>
          <w:rFonts w:ascii="Times New Roman" w:hAnsi="Times New Roman" w:cs="Times New Roman"/>
          <w:i/>
          <w:iCs/>
        </w:rPr>
        <w:t xml:space="preserve"> aprobación del informe técnico para la publicación de los acuerdos de niveles de servicio.)</w:t>
      </w:r>
    </w:p>
    <w:p w14:paraId="0EBA258B" w14:textId="77777777" w:rsidR="005618C4" w:rsidRDefault="005618C4" w:rsidP="005618C4">
      <w:pPr>
        <w:spacing w:after="0" w:line="276" w:lineRule="auto"/>
        <w:jc w:val="both"/>
        <w:rPr>
          <w:rFonts w:ascii="Times New Roman" w:hAnsi="Times New Roman" w:cs="Times New Roman"/>
        </w:rPr>
      </w:pPr>
    </w:p>
    <w:p w14:paraId="163EF9F3" w14:textId="77777777" w:rsidR="005618C4" w:rsidRPr="00090B11" w:rsidRDefault="005618C4" w:rsidP="005618C4">
      <w:pPr>
        <w:rPr>
          <w:rFonts w:ascii="Times New Roman" w:eastAsia="Times New Roman" w:hAnsi="Times New Roman" w:cs="Times New Roman"/>
        </w:rPr>
      </w:pPr>
      <w:r w:rsidRPr="00090B11">
        <w:rPr>
          <w:rFonts w:ascii="Times New Roman" w:eastAsia="Times New Roman" w:hAnsi="Times New Roman" w:cs="Times New Roman"/>
        </w:rPr>
        <w:t>.………………………………………………………………………………………………………………………………………………</w:t>
      </w:r>
      <w:r>
        <w:rPr>
          <w:rFonts w:ascii="Times New Roman" w:eastAsia="Times New Roman" w:hAnsi="Times New Roman" w:cs="Times New Roman"/>
        </w:rPr>
        <w:t>………………………………………………………….</w:t>
      </w:r>
    </w:p>
    <w:p w14:paraId="09079874" w14:textId="77777777" w:rsidR="005618C4" w:rsidRPr="00BB149B" w:rsidRDefault="005618C4" w:rsidP="005618C4">
      <w:pPr>
        <w:spacing w:after="0" w:line="276" w:lineRule="auto"/>
        <w:jc w:val="both"/>
        <w:rPr>
          <w:rFonts w:ascii="Times New Roman" w:hAnsi="Times New Roman" w:cs="Times New Roman"/>
        </w:rPr>
      </w:pPr>
    </w:p>
    <w:p w14:paraId="438C7DE1" w14:textId="77777777" w:rsidR="00375FD6" w:rsidRDefault="00375FD6"/>
    <w:sectPr w:rsidR="00375FD6" w:rsidSect="005618C4">
      <w:headerReference w:type="default" r:id="rId5"/>
      <w:footerReference w:type="default" r:id="rId6"/>
      <w:pgSz w:w="11906" w:h="16838"/>
      <w:pgMar w:top="1701" w:right="1701" w:bottom="2268" w:left="1701" w:header="709" w:footer="709"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94561092"/>
      <w:docPartObj>
        <w:docPartGallery w:val="Page Numbers (Bottom of Page)"/>
        <w:docPartUnique/>
      </w:docPartObj>
    </w:sdtPr>
    <w:sdtContent>
      <w:p w14:paraId="1F4E2071" w14:textId="77777777" w:rsidR="005618C4" w:rsidRDefault="005618C4">
        <w:pPr>
          <w:pStyle w:val="Piedepgina"/>
          <w:jc w:val="center"/>
        </w:pPr>
        <w:r>
          <w:fldChar w:fldCharType="begin"/>
        </w:r>
        <w:r>
          <w:instrText>PAGE   \* MERGEFORMAT</w:instrText>
        </w:r>
        <w:r>
          <w:fldChar w:fldCharType="separate"/>
        </w:r>
        <w:r>
          <w:rPr>
            <w:lang w:val="es-ES"/>
          </w:rPr>
          <w:t>2</w:t>
        </w:r>
        <w:r>
          <w:fldChar w:fldCharType="end"/>
        </w:r>
      </w:p>
    </w:sdtContent>
  </w:sdt>
  <w:p w14:paraId="133F490D" w14:textId="77777777" w:rsidR="005618C4" w:rsidRDefault="005618C4">
    <w:pPr>
      <w:pBdr>
        <w:top w:val="nil"/>
        <w:left w:val="nil"/>
        <w:bottom w:val="nil"/>
        <w:right w:val="nil"/>
        <w:between w:val="nil"/>
      </w:pBdr>
      <w:tabs>
        <w:tab w:val="center" w:pos="4252"/>
        <w:tab w:val="right" w:pos="8504"/>
      </w:tabs>
      <w:spacing w:after="0" w:line="240" w:lineRule="auto"/>
      <w:rPr>
        <w:color w:val="000000"/>
      </w:rP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B4B0C7" w14:textId="77777777" w:rsidR="005618C4" w:rsidRDefault="005618C4">
    <w:pPr>
      <w:pBdr>
        <w:top w:val="nil"/>
        <w:left w:val="nil"/>
        <w:bottom w:val="nil"/>
        <w:right w:val="nil"/>
        <w:between w:val="nil"/>
      </w:pBdr>
      <w:tabs>
        <w:tab w:val="center" w:pos="4252"/>
        <w:tab w:val="right" w:pos="8504"/>
      </w:tabs>
      <w:spacing w:after="0" w:line="240" w:lineRule="auto"/>
      <w:rPr>
        <w:color w:val="000000"/>
      </w:rPr>
    </w:pPr>
    <w:r>
      <w:rPr>
        <w:noProof/>
      </w:rPr>
      <w:drawing>
        <wp:anchor distT="0" distB="0" distL="0" distR="0" simplePos="0" relativeHeight="251659264" behindDoc="1" locked="0" layoutInCell="1" hidden="0" allowOverlap="1" wp14:anchorId="493B38D5" wp14:editId="00001C66">
          <wp:simplePos x="0" y="0"/>
          <wp:positionH relativeFrom="column">
            <wp:posOffset>-1066799</wp:posOffset>
          </wp:positionH>
          <wp:positionV relativeFrom="paragraph">
            <wp:posOffset>-438149</wp:posOffset>
          </wp:positionV>
          <wp:extent cx="7595235" cy="10734675"/>
          <wp:effectExtent l="0" t="0" r="0" b="0"/>
          <wp:wrapNone/>
          <wp:docPr id="3"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1"/>
                  <a:srcRect/>
                  <a:stretch>
                    <a:fillRect/>
                  </a:stretch>
                </pic:blipFill>
                <pic:spPr>
                  <a:xfrm>
                    <a:off x="0" y="0"/>
                    <a:ext cx="7595235" cy="10734675"/>
                  </a:xfrm>
                  <a:prstGeom prst="rect">
                    <a:avLst/>
                  </a:prstGeom>
                  <a:ln/>
                </pic:spPr>
              </pic:pic>
            </a:graphicData>
          </a:graphic>
        </wp:anchor>
      </w:drawing>
    </w:r>
  </w:p>
  <w:p w14:paraId="53EEB54F" w14:textId="77777777" w:rsidR="005618C4" w:rsidRDefault="005618C4">
    <w:pPr>
      <w:pBdr>
        <w:top w:val="nil"/>
        <w:left w:val="nil"/>
        <w:bottom w:val="nil"/>
        <w:right w:val="nil"/>
        <w:between w:val="nil"/>
      </w:pBdr>
      <w:tabs>
        <w:tab w:val="center" w:pos="4252"/>
        <w:tab w:val="right" w:pos="8504"/>
      </w:tabs>
      <w:spacing w:after="0" w:line="240" w:lineRule="auto"/>
      <w:ind w:firstLine="708"/>
      <w:rPr>
        <w:color w:val="00000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18C4"/>
    <w:rsid w:val="002D1E79"/>
    <w:rsid w:val="00302AF9"/>
    <w:rsid w:val="00375FD6"/>
    <w:rsid w:val="005618C4"/>
    <w:rsid w:val="008E2911"/>
    <w:rsid w:val="00CD3FF3"/>
  </w:rsids>
  <m:mathPr>
    <m:mathFont m:val="Cambria Math"/>
    <m:brkBin m:val="before"/>
    <m:brkBinSub m:val="--"/>
    <m:smallFrac m:val="0"/>
    <m:dispDef/>
    <m:lMargin m:val="0"/>
    <m:rMargin m:val="0"/>
    <m:defJc m:val="centerGroup"/>
    <m:wrapIndent m:val="1440"/>
    <m:intLim m:val="subSup"/>
    <m:naryLim m:val="undOvr"/>
  </m:mathPr>
  <w:themeFontLang w:val="es-EC"/>
  <w:clrSchemeMapping w:bg1="light1" w:t1="dark1" w:bg2="light2" w:t2="dark2" w:accent1="accent1" w:accent2="accent2" w:accent3="accent3" w:accent4="accent4" w:accent5="accent5" w:accent6="accent6" w:hyperlink="hyperlink" w:followedHyperlink="followedHyperlink"/>
  <w:decimalSymbol w:val=","/>
  <w:listSeparator w:val=";"/>
  <w14:docId w14:val="691E5FCA"/>
  <w15:chartTrackingRefBased/>
  <w15:docId w15:val="{8E1B24FA-D510-5843-87A0-BD6AF164D6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s-EC"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618C4"/>
    <w:pPr>
      <w:spacing w:line="259" w:lineRule="auto"/>
    </w:pPr>
    <w:rPr>
      <w:rFonts w:ascii="Calibri" w:eastAsia="Calibri" w:hAnsi="Calibri" w:cs="Calibri"/>
      <w:kern w:val="0"/>
      <w:sz w:val="22"/>
      <w:szCs w:val="22"/>
      <w:lang w:eastAsia="es-EC"/>
      <w14:ligatures w14:val="none"/>
    </w:rPr>
  </w:style>
  <w:style w:type="paragraph" w:styleId="Ttulo1">
    <w:name w:val="heading 1"/>
    <w:basedOn w:val="Normal"/>
    <w:next w:val="Normal"/>
    <w:link w:val="Ttulo1Car"/>
    <w:uiPriority w:val="9"/>
    <w:qFormat/>
    <w:rsid w:val="005618C4"/>
    <w:pPr>
      <w:keepNext/>
      <w:keepLines/>
      <w:spacing w:before="360" w:after="80" w:line="278" w:lineRule="auto"/>
      <w:outlineLvl w:val="0"/>
    </w:pPr>
    <w:rPr>
      <w:rFonts w:asciiTheme="majorHAnsi" w:eastAsiaTheme="majorEastAsia" w:hAnsiTheme="majorHAnsi" w:cstheme="majorBidi"/>
      <w:color w:val="2F5496" w:themeColor="accent1" w:themeShade="BF"/>
      <w:kern w:val="2"/>
      <w:sz w:val="40"/>
      <w:szCs w:val="40"/>
      <w:lang w:eastAsia="en-US"/>
      <w14:ligatures w14:val="standardContextual"/>
    </w:rPr>
  </w:style>
  <w:style w:type="paragraph" w:styleId="Ttulo2">
    <w:name w:val="heading 2"/>
    <w:basedOn w:val="Normal"/>
    <w:next w:val="Normal"/>
    <w:link w:val="Ttulo2Car"/>
    <w:uiPriority w:val="9"/>
    <w:semiHidden/>
    <w:unhideWhenUsed/>
    <w:qFormat/>
    <w:rsid w:val="005618C4"/>
    <w:pPr>
      <w:keepNext/>
      <w:keepLines/>
      <w:spacing w:before="160" w:after="80" w:line="278" w:lineRule="auto"/>
      <w:outlineLvl w:val="1"/>
    </w:pPr>
    <w:rPr>
      <w:rFonts w:asciiTheme="majorHAnsi" w:eastAsiaTheme="majorEastAsia" w:hAnsiTheme="majorHAnsi" w:cstheme="majorBidi"/>
      <w:color w:val="2F5496" w:themeColor="accent1" w:themeShade="BF"/>
      <w:kern w:val="2"/>
      <w:sz w:val="32"/>
      <w:szCs w:val="32"/>
      <w:lang w:eastAsia="en-US"/>
      <w14:ligatures w14:val="standardContextual"/>
    </w:rPr>
  </w:style>
  <w:style w:type="paragraph" w:styleId="Ttulo3">
    <w:name w:val="heading 3"/>
    <w:basedOn w:val="Normal"/>
    <w:next w:val="Normal"/>
    <w:link w:val="Ttulo3Car"/>
    <w:uiPriority w:val="9"/>
    <w:semiHidden/>
    <w:unhideWhenUsed/>
    <w:qFormat/>
    <w:rsid w:val="005618C4"/>
    <w:pPr>
      <w:keepNext/>
      <w:keepLines/>
      <w:spacing w:before="160" w:after="80" w:line="278" w:lineRule="auto"/>
      <w:outlineLvl w:val="2"/>
    </w:pPr>
    <w:rPr>
      <w:rFonts w:asciiTheme="minorHAnsi" w:eastAsiaTheme="majorEastAsia" w:hAnsiTheme="minorHAnsi" w:cstheme="majorBidi"/>
      <w:color w:val="2F5496" w:themeColor="accent1" w:themeShade="BF"/>
      <w:kern w:val="2"/>
      <w:sz w:val="28"/>
      <w:szCs w:val="28"/>
      <w:lang w:eastAsia="en-US"/>
      <w14:ligatures w14:val="standardContextual"/>
    </w:rPr>
  </w:style>
  <w:style w:type="paragraph" w:styleId="Ttulo4">
    <w:name w:val="heading 4"/>
    <w:basedOn w:val="Normal"/>
    <w:next w:val="Normal"/>
    <w:link w:val="Ttulo4Car"/>
    <w:uiPriority w:val="9"/>
    <w:semiHidden/>
    <w:unhideWhenUsed/>
    <w:qFormat/>
    <w:rsid w:val="005618C4"/>
    <w:pPr>
      <w:keepNext/>
      <w:keepLines/>
      <w:spacing w:before="80" w:after="40" w:line="278" w:lineRule="auto"/>
      <w:outlineLvl w:val="3"/>
    </w:pPr>
    <w:rPr>
      <w:rFonts w:asciiTheme="minorHAnsi" w:eastAsiaTheme="majorEastAsia" w:hAnsiTheme="minorHAnsi" w:cstheme="majorBidi"/>
      <w:i/>
      <w:iCs/>
      <w:color w:val="2F5496" w:themeColor="accent1" w:themeShade="BF"/>
      <w:kern w:val="2"/>
      <w:sz w:val="24"/>
      <w:szCs w:val="24"/>
      <w:lang w:eastAsia="en-US"/>
      <w14:ligatures w14:val="standardContextual"/>
    </w:rPr>
  </w:style>
  <w:style w:type="paragraph" w:styleId="Ttulo5">
    <w:name w:val="heading 5"/>
    <w:basedOn w:val="Normal"/>
    <w:next w:val="Normal"/>
    <w:link w:val="Ttulo5Car"/>
    <w:uiPriority w:val="9"/>
    <w:semiHidden/>
    <w:unhideWhenUsed/>
    <w:qFormat/>
    <w:rsid w:val="005618C4"/>
    <w:pPr>
      <w:keepNext/>
      <w:keepLines/>
      <w:spacing w:before="80" w:after="40" w:line="278" w:lineRule="auto"/>
      <w:outlineLvl w:val="4"/>
    </w:pPr>
    <w:rPr>
      <w:rFonts w:asciiTheme="minorHAnsi" w:eastAsiaTheme="majorEastAsia" w:hAnsiTheme="minorHAnsi" w:cstheme="majorBidi"/>
      <w:color w:val="2F5496" w:themeColor="accent1" w:themeShade="BF"/>
      <w:kern w:val="2"/>
      <w:sz w:val="24"/>
      <w:szCs w:val="24"/>
      <w:lang w:eastAsia="en-US"/>
      <w14:ligatures w14:val="standardContextual"/>
    </w:rPr>
  </w:style>
  <w:style w:type="paragraph" w:styleId="Ttulo6">
    <w:name w:val="heading 6"/>
    <w:basedOn w:val="Normal"/>
    <w:next w:val="Normal"/>
    <w:link w:val="Ttulo6Car"/>
    <w:uiPriority w:val="9"/>
    <w:semiHidden/>
    <w:unhideWhenUsed/>
    <w:qFormat/>
    <w:rsid w:val="005618C4"/>
    <w:pPr>
      <w:keepNext/>
      <w:keepLines/>
      <w:spacing w:before="40" w:after="0" w:line="278" w:lineRule="auto"/>
      <w:outlineLvl w:val="5"/>
    </w:pPr>
    <w:rPr>
      <w:rFonts w:asciiTheme="minorHAnsi" w:eastAsiaTheme="majorEastAsia" w:hAnsiTheme="minorHAnsi" w:cstheme="majorBidi"/>
      <w:i/>
      <w:iCs/>
      <w:color w:val="595959" w:themeColor="text1" w:themeTint="A6"/>
      <w:kern w:val="2"/>
      <w:sz w:val="24"/>
      <w:szCs w:val="24"/>
      <w:lang w:eastAsia="en-US"/>
      <w14:ligatures w14:val="standardContextual"/>
    </w:rPr>
  </w:style>
  <w:style w:type="paragraph" w:styleId="Ttulo7">
    <w:name w:val="heading 7"/>
    <w:basedOn w:val="Normal"/>
    <w:next w:val="Normal"/>
    <w:link w:val="Ttulo7Car"/>
    <w:uiPriority w:val="9"/>
    <w:semiHidden/>
    <w:unhideWhenUsed/>
    <w:qFormat/>
    <w:rsid w:val="005618C4"/>
    <w:pPr>
      <w:keepNext/>
      <w:keepLines/>
      <w:spacing w:before="40" w:after="0" w:line="278" w:lineRule="auto"/>
      <w:outlineLvl w:val="6"/>
    </w:pPr>
    <w:rPr>
      <w:rFonts w:asciiTheme="minorHAnsi" w:eastAsiaTheme="majorEastAsia" w:hAnsiTheme="minorHAnsi" w:cstheme="majorBidi"/>
      <w:color w:val="595959" w:themeColor="text1" w:themeTint="A6"/>
      <w:kern w:val="2"/>
      <w:sz w:val="24"/>
      <w:szCs w:val="24"/>
      <w:lang w:eastAsia="en-US"/>
      <w14:ligatures w14:val="standardContextual"/>
    </w:rPr>
  </w:style>
  <w:style w:type="paragraph" w:styleId="Ttulo8">
    <w:name w:val="heading 8"/>
    <w:basedOn w:val="Normal"/>
    <w:next w:val="Normal"/>
    <w:link w:val="Ttulo8Car"/>
    <w:uiPriority w:val="9"/>
    <w:semiHidden/>
    <w:unhideWhenUsed/>
    <w:qFormat/>
    <w:rsid w:val="005618C4"/>
    <w:pPr>
      <w:keepNext/>
      <w:keepLines/>
      <w:spacing w:after="0" w:line="278" w:lineRule="auto"/>
      <w:outlineLvl w:val="7"/>
    </w:pPr>
    <w:rPr>
      <w:rFonts w:asciiTheme="minorHAnsi" w:eastAsiaTheme="majorEastAsia" w:hAnsiTheme="minorHAnsi" w:cstheme="majorBidi"/>
      <w:i/>
      <w:iCs/>
      <w:color w:val="272727" w:themeColor="text1" w:themeTint="D8"/>
      <w:kern w:val="2"/>
      <w:sz w:val="24"/>
      <w:szCs w:val="24"/>
      <w:lang w:eastAsia="en-US"/>
      <w14:ligatures w14:val="standardContextual"/>
    </w:rPr>
  </w:style>
  <w:style w:type="paragraph" w:styleId="Ttulo9">
    <w:name w:val="heading 9"/>
    <w:basedOn w:val="Normal"/>
    <w:next w:val="Normal"/>
    <w:link w:val="Ttulo9Car"/>
    <w:uiPriority w:val="9"/>
    <w:semiHidden/>
    <w:unhideWhenUsed/>
    <w:qFormat/>
    <w:rsid w:val="005618C4"/>
    <w:pPr>
      <w:keepNext/>
      <w:keepLines/>
      <w:spacing w:after="0" w:line="278" w:lineRule="auto"/>
      <w:outlineLvl w:val="8"/>
    </w:pPr>
    <w:rPr>
      <w:rFonts w:asciiTheme="minorHAnsi" w:eastAsiaTheme="majorEastAsia" w:hAnsiTheme="minorHAnsi" w:cstheme="majorBidi"/>
      <w:color w:val="272727" w:themeColor="text1" w:themeTint="D8"/>
      <w:kern w:val="2"/>
      <w:sz w:val="24"/>
      <w:szCs w:val="24"/>
      <w:lang w:eastAsia="en-US"/>
      <w14:ligatures w14:val="standardContextua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5618C4"/>
    <w:rPr>
      <w:rFonts w:asciiTheme="majorHAnsi" w:eastAsiaTheme="majorEastAsia" w:hAnsiTheme="majorHAnsi" w:cstheme="majorBidi"/>
      <w:color w:val="2F5496" w:themeColor="accent1" w:themeShade="BF"/>
      <w:sz w:val="40"/>
      <w:szCs w:val="40"/>
    </w:rPr>
  </w:style>
  <w:style w:type="character" w:customStyle="1" w:styleId="Ttulo2Car">
    <w:name w:val="Título 2 Car"/>
    <w:basedOn w:val="Fuentedeprrafopredeter"/>
    <w:link w:val="Ttulo2"/>
    <w:uiPriority w:val="9"/>
    <w:semiHidden/>
    <w:rsid w:val="005618C4"/>
    <w:rPr>
      <w:rFonts w:asciiTheme="majorHAnsi" w:eastAsiaTheme="majorEastAsia" w:hAnsiTheme="majorHAnsi" w:cstheme="majorBidi"/>
      <w:color w:val="2F5496" w:themeColor="accent1" w:themeShade="BF"/>
      <w:sz w:val="32"/>
      <w:szCs w:val="32"/>
    </w:rPr>
  </w:style>
  <w:style w:type="character" w:customStyle="1" w:styleId="Ttulo3Car">
    <w:name w:val="Título 3 Car"/>
    <w:basedOn w:val="Fuentedeprrafopredeter"/>
    <w:link w:val="Ttulo3"/>
    <w:uiPriority w:val="9"/>
    <w:semiHidden/>
    <w:rsid w:val="005618C4"/>
    <w:rPr>
      <w:rFonts w:eastAsiaTheme="majorEastAsia" w:cstheme="majorBidi"/>
      <w:color w:val="2F5496" w:themeColor="accent1" w:themeShade="BF"/>
      <w:sz w:val="28"/>
      <w:szCs w:val="28"/>
    </w:rPr>
  </w:style>
  <w:style w:type="character" w:customStyle="1" w:styleId="Ttulo4Car">
    <w:name w:val="Título 4 Car"/>
    <w:basedOn w:val="Fuentedeprrafopredeter"/>
    <w:link w:val="Ttulo4"/>
    <w:uiPriority w:val="9"/>
    <w:semiHidden/>
    <w:rsid w:val="005618C4"/>
    <w:rPr>
      <w:rFonts w:eastAsiaTheme="majorEastAsia" w:cstheme="majorBidi"/>
      <w:i/>
      <w:iCs/>
      <w:color w:val="2F5496" w:themeColor="accent1" w:themeShade="BF"/>
    </w:rPr>
  </w:style>
  <w:style w:type="character" w:customStyle="1" w:styleId="Ttulo5Car">
    <w:name w:val="Título 5 Car"/>
    <w:basedOn w:val="Fuentedeprrafopredeter"/>
    <w:link w:val="Ttulo5"/>
    <w:uiPriority w:val="9"/>
    <w:semiHidden/>
    <w:rsid w:val="005618C4"/>
    <w:rPr>
      <w:rFonts w:eastAsiaTheme="majorEastAsia" w:cstheme="majorBidi"/>
      <w:color w:val="2F5496" w:themeColor="accent1" w:themeShade="BF"/>
    </w:rPr>
  </w:style>
  <w:style w:type="character" w:customStyle="1" w:styleId="Ttulo6Car">
    <w:name w:val="Título 6 Car"/>
    <w:basedOn w:val="Fuentedeprrafopredeter"/>
    <w:link w:val="Ttulo6"/>
    <w:uiPriority w:val="9"/>
    <w:semiHidden/>
    <w:rsid w:val="005618C4"/>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5618C4"/>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5618C4"/>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5618C4"/>
    <w:rPr>
      <w:rFonts w:eastAsiaTheme="majorEastAsia" w:cstheme="majorBidi"/>
      <w:color w:val="272727" w:themeColor="text1" w:themeTint="D8"/>
    </w:rPr>
  </w:style>
  <w:style w:type="paragraph" w:styleId="Ttulo">
    <w:name w:val="Title"/>
    <w:basedOn w:val="Normal"/>
    <w:next w:val="Normal"/>
    <w:link w:val="TtuloCar"/>
    <w:uiPriority w:val="10"/>
    <w:qFormat/>
    <w:rsid w:val="005618C4"/>
    <w:pPr>
      <w:spacing w:after="80" w:line="240" w:lineRule="auto"/>
      <w:contextualSpacing/>
    </w:pPr>
    <w:rPr>
      <w:rFonts w:asciiTheme="majorHAnsi" w:eastAsiaTheme="majorEastAsia" w:hAnsiTheme="majorHAnsi" w:cstheme="majorBidi"/>
      <w:spacing w:val="-10"/>
      <w:kern w:val="28"/>
      <w:sz w:val="56"/>
      <w:szCs w:val="56"/>
      <w:lang w:eastAsia="en-US"/>
      <w14:ligatures w14:val="standardContextual"/>
    </w:rPr>
  </w:style>
  <w:style w:type="character" w:customStyle="1" w:styleId="TtuloCar">
    <w:name w:val="Título Car"/>
    <w:basedOn w:val="Fuentedeprrafopredeter"/>
    <w:link w:val="Ttulo"/>
    <w:uiPriority w:val="10"/>
    <w:rsid w:val="005618C4"/>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5618C4"/>
    <w:pPr>
      <w:numPr>
        <w:ilvl w:val="1"/>
      </w:numPr>
      <w:spacing w:line="278" w:lineRule="auto"/>
    </w:pPr>
    <w:rPr>
      <w:rFonts w:asciiTheme="minorHAnsi" w:eastAsiaTheme="majorEastAsia" w:hAnsiTheme="minorHAnsi" w:cstheme="majorBidi"/>
      <w:color w:val="595959" w:themeColor="text1" w:themeTint="A6"/>
      <w:spacing w:val="15"/>
      <w:kern w:val="2"/>
      <w:sz w:val="28"/>
      <w:szCs w:val="28"/>
      <w:lang w:eastAsia="en-US"/>
      <w14:ligatures w14:val="standardContextual"/>
    </w:rPr>
  </w:style>
  <w:style w:type="character" w:customStyle="1" w:styleId="SubttuloCar">
    <w:name w:val="Subtítulo Car"/>
    <w:basedOn w:val="Fuentedeprrafopredeter"/>
    <w:link w:val="Subttulo"/>
    <w:uiPriority w:val="11"/>
    <w:rsid w:val="005618C4"/>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5618C4"/>
    <w:pPr>
      <w:spacing w:before="160" w:line="278" w:lineRule="auto"/>
      <w:jc w:val="center"/>
    </w:pPr>
    <w:rPr>
      <w:rFonts w:asciiTheme="minorHAnsi" w:eastAsiaTheme="minorHAnsi" w:hAnsiTheme="minorHAnsi" w:cstheme="minorBidi"/>
      <w:i/>
      <w:iCs/>
      <w:color w:val="404040" w:themeColor="text1" w:themeTint="BF"/>
      <w:kern w:val="2"/>
      <w:sz w:val="24"/>
      <w:szCs w:val="24"/>
      <w:lang w:eastAsia="en-US"/>
      <w14:ligatures w14:val="standardContextual"/>
    </w:rPr>
  </w:style>
  <w:style w:type="character" w:customStyle="1" w:styleId="CitaCar">
    <w:name w:val="Cita Car"/>
    <w:basedOn w:val="Fuentedeprrafopredeter"/>
    <w:link w:val="Cita"/>
    <w:uiPriority w:val="29"/>
    <w:rsid w:val="005618C4"/>
    <w:rPr>
      <w:i/>
      <w:iCs/>
      <w:color w:val="404040" w:themeColor="text1" w:themeTint="BF"/>
    </w:rPr>
  </w:style>
  <w:style w:type="paragraph" w:styleId="Prrafodelista">
    <w:name w:val="List Paragraph"/>
    <w:basedOn w:val="Normal"/>
    <w:uiPriority w:val="34"/>
    <w:qFormat/>
    <w:rsid w:val="005618C4"/>
    <w:pPr>
      <w:spacing w:line="278" w:lineRule="auto"/>
      <w:ind w:left="720"/>
      <w:contextualSpacing/>
    </w:pPr>
    <w:rPr>
      <w:rFonts w:asciiTheme="minorHAnsi" w:eastAsiaTheme="minorHAnsi" w:hAnsiTheme="minorHAnsi" w:cstheme="minorBidi"/>
      <w:kern w:val="2"/>
      <w:sz w:val="24"/>
      <w:szCs w:val="24"/>
      <w:lang w:eastAsia="en-US"/>
      <w14:ligatures w14:val="standardContextual"/>
    </w:rPr>
  </w:style>
  <w:style w:type="character" w:styleId="nfasisintenso">
    <w:name w:val="Intense Emphasis"/>
    <w:basedOn w:val="Fuentedeprrafopredeter"/>
    <w:uiPriority w:val="21"/>
    <w:qFormat/>
    <w:rsid w:val="005618C4"/>
    <w:rPr>
      <w:i/>
      <w:iCs/>
      <w:color w:val="2F5496" w:themeColor="accent1" w:themeShade="BF"/>
    </w:rPr>
  </w:style>
  <w:style w:type="paragraph" w:styleId="Citadestacada">
    <w:name w:val="Intense Quote"/>
    <w:basedOn w:val="Normal"/>
    <w:next w:val="Normal"/>
    <w:link w:val="CitadestacadaCar"/>
    <w:uiPriority w:val="30"/>
    <w:qFormat/>
    <w:rsid w:val="005618C4"/>
    <w:pPr>
      <w:pBdr>
        <w:top w:val="single" w:sz="4" w:space="10" w:color="2F5496" w:themeColor="accent1" w:themeShade="BF"/>
        <w:bottom w:val="single" w:sz="4" w:space="10" w:color="2F5496" w:themeColor="accent1" w:themeShade="BF"/>
      </w:pBdr>
      <w:spacing w:before="360" w:after="360" w:line="278" w:lineRule="auto"/>
      <w:ind w:left="864" w:right="864"/>
      <w:jc w:val="center"/>
    </w:pPr>
    <w:rPr>
      <w:rFonts w:asciiTheme="minorHAnsi" w:eastAsiaTheme="minorHAnsi" w:hAnsiTheme="minorHAnsi" w:cstheme="minorBidi"/>
      <w:i/>
      <w:iCs/>
      <w:color w:val="2F5496" w:themeColor="accent1" w:themeShade="BF"/>
      <w:kern w:val="2"/>
      <w:sz w:val="24"/>
      <w:szCs w:val="24"/>
      <w:lang w:eastAsia="en-US"/>
      <w14:ligatures w14:val="standardContextual"/>
    </w:rPr>
  </w:style>
  <w:style w:type="character" w:customStyle="1" w:styleId="CitadestacadaCar">
    <w:name w:val="Cita destacada Car"/>
    <w:basedOn w:val="Fuentedeprrafopredeter"/>
    <w:link w:val="Citadestacada"/>
    <w:uiPriority w:val="30"/>
    <w:rsid w:val="005618C4"/>
    <w:rPr>
      <w:i/>
      <w:iCs/>
      <w:color w:val="2F5496" w:themeColor="accent1" w:themeShade="BF"/>
    </w:rPr>
  </w:style>
  <w:style w:type="character" w:styleId="Referenciaintensa">
    <w:name w:val="Intense Reference"/>
    <w:basedOn w:val="Fuentedeprrafopredeter"/>
    <w:uiPriority w:val="32"/>
    <w:qFormat/>
    <w:rsid w:val="005618C4"/>
    <w:rPr>
      <w:b/>
      <w:bCs/>
      <w:smallCaps/>
      <w:color w:val="2F5496" w:themeColor="accent1" w:themeShade="BF"/>
      <w:spacing w:val="5"/>
    </w:rPr>
  </w:style>
  <w:style w:type="paragraph" w:styleId="Piedepgina">
    <w:name w:val="footer"/>
    <w:basedOn w:val="Normal"/>
    <w:link w:val="PiedepginaCar"/>
    <w:uiPriority w:val="99"/>
    <w:unhideWhenUsed/>
    <w:rsid w:val="005618C4"/>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5618C4"/>
    <w:rPr>
      <w:rFonts w:ascii="Calibri" w:eastAsia="Calibri" w:hAnsi="Calibri" w:cs="Calibri"/>
      <w:kern w:val="0"/>
      <w:sz w:val="22"/>
      <w:szCs w:val="22"/>
      <w:lang w:eastAsia="es-EC"/>
      <w14:ligatures w14:val="none"/>
    </w:rPr>
  </w:style>
  <w:style w:type="paragraph" w:styleId="NormalWeb">
    <w:name w:val="Normal (Web)"/>
    <w:basedOn w:val="Normal"/>
    <w:uiPriority w:val="99"/>
    <w:unhideWhenUsed/>
    <w:rsid w:val="005618C4"/>
    <w:rPr>
      <w:rFonts w:ascii="Times New Roman"/>
      <w:sz w:val="24"/>
      <w:szCs w:val="24"/>
    </w:rPr>
  </w:style>
  <w:style w:type="paragraph" w:styleId="TtuloTDC">
    <w:name w:val="TOC Heading"/>
    <w:next w:val="Normal"/>
    <w:uiPriority w:val="39"/>
    <w:unhideWhenUsed/>
    <w:qFormat/>
    <w:rsid w:val="005618C4"/>
    <w:pPr>
      <w:spacing w:line="259" w:lineRule="auto"/>
    </w:pPr>
    <w:rPr>
      <w:rFonts w:ascii="Calibri" w:eastAsia="Calibri" w:hAnsi="Calibri" w:cs="Calibri"/>
      <w:kern w:val="0"/>
      <w:sz w:val="22"/>
      <w:szCs w:val="22"/>
      <w:lang w:eastAsia="es-EC"/>
      <w14:ligatures w14:val="none"/>
    </w:rPr>
  </w:style>
  <w:style w:type="paragraph" w:styleId="TDC1">
    <w:name w:val="toc 1"/>
    <w:basedOn w:val="Normal"/>
    <w:next w:val="Normal"/>
    <w:autoRedefine/>
    <w:uiPriority w:val="39"/>
    <w:unhideWhenUsed/>
    <w:rsid w:val="005618C4"/>
    <w:pPr>
      <w:spacing w:after="100"/>
    </w:pPr>
  </w:style>
  <w:style w:type="character" w:styleId="Hipervnculo">
    <w:name w:val="Hyperlink"/>
    <w:basedOn w:val="Fuentedeprrafopredeter"/>
    <w:uiPriority w:val="99"/>
    <w:unhideWhenUsed/>
    <w:rsid w:val="005618C4"/>
    <w:rPr>
      <w:color w:val="0563C1" w:themeColor="hyperlink"/>
      <w:u w:val="single"/>
    </w:rPr>
  </w:style>
  <w:style w:type="paragraph" w:customStyle="1" w:styleId="Estilo1">
    <w:name w:val="Estilo1"/>
    <w:basedOn w:val="Ttulo1"/>
    <w:link w:val="Estilo1Car"/>
    <w:qFormat/>
    <w:rsid w:val="005618C4"/>
    <w:pPr>
      <w:spacing w:before="240" w:after="0" w:line="259" w:lineRule="auto"/>
    </w:pPr>
    <w:rPr>
      <w:rFonts w:ascii="Times New Roman" w:eastAsia="Calibri" w:hAnsi="Times New Roman" w:cs="Calibri"/>
      <w:b/>
      <w:color w:val="2F5496"/>
      <w:kern w:val="0"/>
      <w:sz w:val="24"/>
      <w:szCs w:val="28"/>
      <w:lang w:eastAsia="es-EC"/>
      <w14:ligatures w14:val="none"/>
    </w:rPr>
  </w:style>
  <w:style w:type="character" w:customStyle="1" w:styleId="Estilo1Car">
    <w:name w:val="Estilo1 Car"/>
    <w:basedOn w:val="Fuentedeprrafopredeter"/>
    <w:link w:val="Estilo1"/>
    <w:rsid w:val="005618C4"/>
    <w:rPr>
      <w:rFonts w:ascii="Times New Roman" w:eastAsia="Calibri" w:hAnsi="Times New Roman" w:cs="Calibri"/>
      <w:b/>
      <w:color w:val="2F5496"/>
      <w:kern w:val="0"/>
      <w:szCs w:val="28"/>
      <w:lang w:eastAsia="es-EC"/>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961</Words>
  <Characters>5286</Characters>
  <Application>Microsoft Office Word</Application>
  <DocSecurity>0</DocSecurity>
  <Lines>44</Lines>
  <Paragraphs>12</Paragraphs>
  <ScaleCrop>false</ScaleCrop>
  <Company/>
  <LinksUpToDate>false</LinksUpToDate>
  <CharactersWithSpaces>6235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Christian Andrés Báez Estacio</dc:creator>
  <cp:keywords/>
  <dc:description/>
  <cp:lastModifiedBy>Christian Andrés Báez Estacio</cp:lastModifiedBy>
  <cp:revision>1</cp:revision>
  <dcterms:created xsi:type="dcterms:W3CDTF">2026-03-26T21:40:00Z</dcterms:created>
  <dcterms:modified xsi:type="dcterms:W3CDTF">2026-03-26T21:40:00Z</dcterms:modified>
</cp:coreProperties>
</file>