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35683C4" w14:textId="77777777" w:rsidR="00495BB4" w:rsidRPr="002B02AB" w:rsidRDefault="00495BB4" w:rsidP="009D02D8">
      <w:pPr>
        <w:pStyle w:val="Subttulo"/>
        <w:spacing w:before="0" w:after="0" w:line="240" w:lineRule="auto"/>
        <w:jc w:val="both"/>
        <w:outlineLvl w:val="9"/>
        <w:rPr>
          <w:rFonts w:ascii="Times New Roman" w:hAnsi="Times New Roman" w:cs="Times New Roman"/>
          <w:b w:val="0"/>
        </w:rPr>
      </w:pPr>
    </w:p>
    <w:p w14:paraId="0909EC5E" w14:textId="6EB8BCD3" w:rsidR="004855CF" w:rsidRPr="002B02AB" w:rsidRDefault="004855CF" w:rsidP="003D37CB">
      <w:pPr>
        <w:pStyle w:val="Subttulo"/>
        <w:spacing w:before="0" w:after="0" w:line="240" w:lineRule="auto"/>
        <w:jc w:val="both"/>
        <w:outlineLvl w:val="9"/>
        <w:rPr>
          <w:rFonts w:ascii="Times New Roman" w:hAnsi="Times New Roman" w:cs="Times New Roman"/>
          <w:b w:val="0"/>
          <w:color w:val="000000" w:themeColor="text1"/>
        </w:rPr>
      </w:pPr>
      <w:r w:rsidRPr="002B02AB">
        <w:rPr>
          <w:rFonts w:ascii="Times New Roman" w:hAnsi="Times New Roman" w:cs="Times New Roman"/>
          <w:b w:val="0"/>
        </w:rPr>
        <w:t xml:space="preserve">Comparecen a la </w:t>
      </w:r>
      <w:r w:rsidRPr="002B02AB">
        <w:rPr>
          <w:rFonts w:ascii="Times New Roman" w:hAnsi="Times New Roman" w:cs="Times New Roman"/>
          <w:b w:val="0"/>
          <w:color w:val="000000" w:themeColor="text1"/>
        </w:rPr>
        <w:t xml:space="preserve">celebración del presente Acuerdo de Confidencialidad, por una </w:t>
      </w:r>
      <w:r w:rsidR="002F2230" w:rsidRPr="002B02AB">
        <w:rPr>
          <w:rFonts w:ascii="Times New Roman" w:hAnsi="Times New Roman" w:cs="Times New Roman"/>
          <w:b w:val="0"/>
          <w:color w:val="000000" w:themeColor="text1"/>
        </w:rPr>
        <w:t>parte,</w:t>
      </w:r>
      <w:r w:rsidRPr="002B02AB">
        <w:rPr>
          <w:rFonts w:ascii="Times New Roman" w:hAnsi="Times New Roman" w:cs="Times New Roman"/>
          <w:b w:val="0"/>
          <w:color w:val="000000" w:themeColor="text1"/>
        </w:rPr>
        <w:t xml:space="preserve"> el</w:t>
      </w:r>
      <w:r w:rsidR="00073A2E" w:rsidRPr="002B02AB">
        <w:rPr>
          <w:rFonts w:ascii="Times New Roman" w:hAnsi="Times New Roman" w:cs="Times New Roman"/>
          <w:b w:val="0"/>
          <w:color w:val="000000" w:themeColor="text1"/>
        </w:rPr>
        <w:t>/la</w:t>
      </w:r>
      <w:r w:rsidRPr="002B02AB">
        <w:rPr>
          <w:rFonts w:ascii="Times New Roman" w:hAnsi="Times New Roman" w:cs="Times New Roman"/>
          <w:b w:val="0"/>
          <w:color w:val="000000" w:themeColor="text1"/>
        </w:rPr>
        <w:t xml:space="preserve"> Señor</w:t>
      </w:r>
      <w:r w:rsidR="00073A2E" w:rsidRPr="002B02AB">
        <w:rPr>
          <w:rFonts w:ascii="Times New Roman" w:hAnsi="Times New Roman" w:cs="Times New Roman"/>
          <w:b w:val="0"/>
          <w:color w:val="000000" w:themeColor="text1"/>
        </w:rPr>
        <w:t>/a</w:t>
      </w:r>
      <w:r w:rsidR="004244B7" w:rsidRPr="002B02AB">
        <w:rPr>
          <w:rFonts w:ascii="Times New Roman" w:hAnsi="Times New Roman" w:cs="Times New Roman"/>
          <w:b w:val="0"/>
          <w:color w:val="000000" w:themeColor="text1"/>
        </w:rPr>
        <w:t xml:space="preserve"> </w:t>
      </w:r>
      <w:r w:rsidR="0036073F" w:rsidRPr="002B02AB">
        <w:rPr>
          <w:rFonts w:ascii="Times New Roman" w:hAnsi="Times New Roman" w:cs="Times New Roman"/>
          <w:color w:val="000000" w:themeColor="text1"/>
          <w:u w:val="single"/>
        </w:rPr>
        <w:t>___________________________ ____________</w:t>
      </w:r>
      <w:r w:rsidRPr="002B02AB">
        <w:rPr>
          <w:rFonts w:ascii="Times New Roman" w:hAnsi="Times New Roman" w:cs="Times New Roman"/>
          <w:b w:val="0"/>
          <w:color w:val="000000" w:themeColor="text1"/>
        </w:rPr>
        <w:t xml:space="preserve">en su calidad de </w:t>
      </w:r>
      <w:r w:rsidR="00B750D7">
        <w:rPr>
          <w:rFonts w:ascii="Times New Roman" w:hAnsi="Times New Roman" w:cs="Times New Roman"/>
          <w:b w:val="0"/>
          <w:color w:val="000000" w:themeColor="text1"/>
        </w:rPr>
        <w:t>___________________________________(rol en el sistema)</w:t>
      </w:r>
      <w:r w:rsidR="0036073F" w:rsidRPr="002B02AB">
        <w:rPr>
          <w:rFonts w:ascii="Times New Roman" w:hAnsi="Times New Roman" w:cs="Times New Roman"/>
          <w:b w:val="0"/>
          <w:color w:val="000000" w:themeColor="text1"/>
        </w:rPr>
        <w:t xml:space="preserve"> con cédula de ciudadanía número </w:t>
      </w:r>
      <w:r w:rsidR="0036073F" w:rsidRPr="002B02AB">
        <w:rPr>
          <w:rFonts w:ascii="Times New Roman" w:hAnsi="Times New Roman" w:cs="Times New Roman"/>
          <w:color w:val="000000" w:themeColor="text1"/>
          <w:u w:val="single"/>
        </w:rPr>
        <w:t>______________</w:t>
      </w:r>
      <w:r w:rsidR="00B750D7">
        <w:rPr>
          <w:rFonts w:ascii="Times New Roman" w:hAnsi="Times New Roman" w:cs="Times New Roman"/>
          <w:color w:val="000000" w:themeColor="text1"/>
          <w:u w:val="single"/>
        </w:rPr>
        <w:t xml:space="preserve">  </w:t>
      </w:r>
      <w:r w:rsidR="007B4DE4" w:rsidRPr="002B02AB">
        <w:rPr>
          <w:rFonts w:ascii="Times New Roman" w:hAnsi="Times New Roman" w:cs="Times New Roman"/>
          <w:b w:val="0"/>
          <w:color w:val="000000" w:themeColor="text1"/>
        </w:rPr>
        <w:t>de</w:t>
      </w:r>
      <w:r w:rsidR="00B750D7">
        <w:rPr>
          <w:rFonts w:ascii="Times New Roman" w:hAnsi="Times New Roman" w:cs="Times New Roman"/>
          <w:b w:val="0"/>
          <w:color w:val="000000" w:themeColor="text1"/>
        </w:rPr>
        <w:t>/</w:t>
      </w:r>
      <w:r w:rsidR="007B4DE4" w:rsidRPr="002B02AB">
        <w:rPr>
          <w:rFonts w:ascii="Times New Roman" w:hAnsi="Times New Roman" w:cs="Times New Roman"/>
          <w:b w:val="0"/>
          <w:color w:val="000000" w:themeColor="text1"/>
        </w:rPr>
        <w:t>l</w:t>
      </w:r>
      <w:r w:rsidR="00B750D7">
        <w:rPr>
          <w:rFonts w:ascii="Times New Roman" w:hAnsi="Times New Roman" w:cs="Times New Roman"/>
          <w:b w:val="0"/>
          <w:color w:val="000000" w:themeColor="text1"/>
        </w:rPr>
        <w:t>a</w:t>
      </w:r>
      <w:r w:rsidR="007B4DE4" w:rsidRPr="002B02AB">
        <w:rPr>
          <w:rFonts w:ascii="Times New Roman" w:hAnsi="Times New Roman" w:cs="Times New Roman"/>
          <w:b w:val="0"/>
          <w:color w:val="000000" w:themeColor="text1"/>
        </w:rPr>
        <w:t xml:space="preserve"> </w:t>
      </w:r>
      <w:r w:rsidR="00B750D7">
        <w:rPr>
          <w:rFonts w:ascii="Times New Roman" w:hAnsi="Times New Roman" w:cs="Times New Roman"/>
          <w:b w:val="0"/>
          <w:color w:val="000000" w:themeColor="text1"/>
        </w:rPr>
        <w:t>______________________________________________(entidad a la que pertenece)</w:t>
      </w:r>
      <w:r w:rsidRPr="002B02AB">
        <w:rPr>
          <w:rFonts w:ascii="Times New Roman" w:hAnsi="Times New Roman" w:cs="Times New Roman"/>
          <w:b w:val="0"/>
          <w:color w:val="000000" w:themeColor="text1"/>
        </w:rPr>
        <w:t>; y por otra parte</w:t>
      </w:r>
      <w:r w:rsidR="008E439B" w:rsidRPr="002B02AB">
        <w:rPr>
          <w:rFonts w:ascii="Times New Roman" w:hAnsi="Times New Roman" w:cs="Times New Roman"/>
          <w:b w:val="0"/>
          <w:color w:val="000000" w:themeColor="text1"/>
        </w:rPr>
        <w:t xml:space="preserve"> </w:t>
      </w:r>
      <w:r w:rsidR="00B750D7">
        <w:rPr>
          <w:rFonts w:ascii="Times New Roman" w:hAnsi="Times New Roman" w:cs="Times New Roman"/>
          <w:b w:val="0"/>
          <w:color w:val="000000" w:themeColor="text1"/>
        </w:rPr>
        <w:t>el/</w:t>
      </w:r>
      <w:r w:rsidR="008E439B" w:rsidRPr="002B02AB">
        <w:rPr>
          <w:rFonts w:ascii="Times New Roman" w:hAnsi="Times New Roman" w:cs="Times New Roman"/>
          <w:b w:val="0"/>
          <w:color w:val="000000" w:themeColor="text1"/>
        </w:rPr>
        <w:t>l</w:t>
      </w:r>
      <w:r w:rsidR="00495BB4" w:rsidRPr="002B02AB">
        <w:rPr>
          <w:rFonts w:ascii="Times New Roman" w:hAnsi="Times New Roman" w:cs="Times New Roman"/>
          <w:b w:val="0"/>
          <w:color w:val="000000" w:themeColor="text1"/>
        </w:rPr>
        <w:t>a</w:t>
      </w:r>
      <w:r w:rsidR="007B4DE4" w:rsidRPr="002B02AB">
        <w:rPr>
          <w:rFonts w:ascii="Times New Roman" w:hAnsi="Times New Roman" w:cs="Times New Roman"/>
          <w:b w:val="0"/>
          <w:color w:val="000000" w:themeColor="text1"/>
        </w:rPr>
        <w:t xml:space="preserve"> </w:t>
      </w:r>
      <w:r w:rsidR="008E439B" w:rsidRPr="002B02AB">
        <w:rPr>
          <w:rFonts w:ascii="Times New Roman" w:hAnsi="Times New Roman" w:cs="Times New Roman"/>
          <w:b w:val="0"/>
          <w:color w:val="000000" w:themeColor="text1"/>
        </w:rPr>
        <w:t>señor</w:t>
      </w:r>
      <w:r w:rsidR="006F7ADA" w:rsidRPr="002B02AB">
        <w:rPr>
          <w:rFonts w:ascii="Times New Roman" w:hAnsi="Times New Roman" w:cs="Times New Roman"/>
          <w:b w:val="0"/>
          <w:color w:val="000000" w:themeColor="text1"/>
        </w:rPr>
        <w:t>/</w:t>
      </w:r>
      <w:r w:rsidR="00495BB4" w:rsidRPr="002B02AB">
        <w:rPr>
          <w:rFonts w:ascii="Times New Roman" w:hAnsi="Times New Roman" w:cs="Times New Roman"/>
          <w:b w:val="0"/>
          <w:color w:val="000000" w:themeColor="text1"/>
        </w:rPr>
        <w:t>a</w:t>
      </w:r>
      <w:r w:rsidR="007B4DE4" w:rsidRPr="002B02AB">
        <w:rPr>
          <w:rFonts w:ascii="Times New Roman" w:hAnsi="Times New Roman" w:cs="Times New Roman"/>
          <w:b w:val="0"/>
          <w:color w:val="000000" w:themeColor="text1"/>
        </w:rPr>
        <w:t xml:space="preserve"> </w:t>
      </w:r>
      <w:r w:rsidR="0036073F" w:rsidRPr="002B02AB">
        <w:rPr>
          <w:rFonts w:ascii="Times New Roman" w:hAnsi="Times New Roman" w:cs="Times New Roman"/>
          <w:color w:val="000000" w:themeColor="text1"/>
          <w:u w:val="single"/>
        </w:rPr>
        <w:t>__________________________________________</w:t>
      </w:r>
      <w:r w:rsidR="007B4DE4" w:rsidRPr="002B02AB">
        <w:rPr>
          <w:rFonts w:ascii="Times New Roman" w:hAnsi="Times New Roman" w:cs="Times New Roman"/>
          <w:b w:val="0"/>
          <w:color w:val="000000" w:themeColor="text1"/>
        </w:rPr>
        <w:t>con cédula de ciudadanía n</w:t>
      </w:r>
      <w:r w:rsidR="00C617F9" w:rsidRPr="002B02AB">
        <w:rPr>
          <w:rFonts w:ascii="Times New Roman" w:hAnsi="Times New Roman" w:cs="Times New Roman"/>
          <w:b w:val="0"/>
          <w:color w:val="000000" w:themeColor="text1"/>
        </w:rPr>
        <w:t>úmero</w:t>
      </w:r>
      <w:r w:rsidR="00B750D7">
        <w:rPr>
          <w:rFonts w:ascii="Times New Roman" w:hAnsi="Times New Roman" w:cs="Times New Roman"/>
          <w:b w:val="0"/>
          <w:color w:val="000000" w:themeColor="text1"/>
        </w:rPr>
        <w:t>__</w:t>
      </w:r>
      <w:r w:rsidR="0036073F" w:rsidRPr="002B02AB">
        <w:rPr>
          <w:rFonts w:ascii="Times New Roman" w:hAnsi="Times New Roman" w:cs="Times New Roman"/>
          <w:b w:val="0"/>
          <w:color w:val="000000" w:themeColor="text1"/>
          <w:u w:val="single"/>
        </w:rPr>
        <w:t>_______________</w:t>
      </w:r>
      <w:r w:rsidR="008E439B" w:rsidRPr="002B02AB">
        <w:rPr>
          <w:rFonts w:ascii="Times New Roman" w:hAnsi="Times New Roman" w:cs="Times New Roman"/>
          <w:b w:val="0"/>
          <w:color w:val="000000" w:themeColor="text1"/>
        </w:rPr>
        <w:t xml:space="preserve">, </w:t>
      </w:r>
      <w:r w:rsidR="00281EFF">
        <w:rPr>
          <w:rFonts w:ascii="Times New Roman" w:hAnsi="Times New Roman" w:cs="Times New Roman"/>
          <w:b w:val="0"/>
          <w:color w:val="000000" w:themeColor="text1"/>
        </w:rPr>
        <w:t xml:space="preserve">como </w:t>
      </w:r>
      <w:r w:rsidR="003B0815" w:rsidRPr="00281EFF">
        <w:rPr>
          <w:rFonts w:ascii="Times New Roman" w:hAnsi="Times New Roman" w:cs="Times New Roman"/>
          <w:b w:val="0"/>
          <w:color w:val="000000" w:themeColor="text1"/>
        </w:rPr>
        <w:t xml:space="preserve">representante de la </w:t>
      </w:r>
      <w:r w:rsidR="00281EFF">
        <w:rPr>
          <w:rFonts w:ascii="Times New Roman" w:hAnsi="Times New Roman" w:cs="Times New Roman"/>
          <w:b w:val="0"/>
          <w:color w:val="000000" w:themeColor="text1"/>
        </w:rPr>
        <w:t>unidad</w:t>
      </w:r>
      <w:r w:rsidR="003B0815" w:rsidRPr="00281EFF">
        <w:rPr>
          <w:rFonts w:ascii="Times New Roman" w:hAnsi="Times New Roman" w:cs="Times New Roman"/>
          <w:b w:val="0"/>
          <w:color w:val="000000" w:themeColor="text1"/>
        </w:rPr>
        <w:t xml:space="preserve"> responsable</w:t>
      </w:r>
      <w:r w:rsidR="00281EFF" w:rsidRPr="00281EFF">
        <w:rPr>
          <w:rFonts w:ascii="Times New Roman" w:hAnsi="Times New Roman" w:cs="Times New Roman"/>
          <w:b w:val="0"/>
          <w:color w:val="000000" w:themeColor="text1"/>
        </w:rPr>
        <w:t xml:space="preserve"> de la gestión de requerimientos ciudadanos</w:t>
      </w:r>
      <w:r w:rsidR="00281EFF">
        <w:rPr>
          <w:rFonts w:ascii="Times New Roman" w:hAnsi="Times New Roman" w:cs="Times New Roman"/>
          <w:b w:val="0"/>
          <w:color w:val="000000" w:themeColor="text1"/>
        </w:rPr>
        <w:t xml:space="preserve"> o</w:t>
      </w:r>
      <w:r w:rsidR="003B0815">
        <w:rPr>
          <w:rFonts w:ascii="Times New Roman" w:hAnsi="Times New Roman" w:cs="Times New Roman"/>
          <w:b w:val="0"/>
          <w:color w:val="000000" w:themeColor="text1"/>
        </w:rPr>
        <w:t xml:space="preserve"> </w:t>
      </w:r>
      <w:r w:rsidR="0009271D">
        <w:rPr>
          <w:rFonts w:ascii="Times New Roman" w:hAnsi="Times New Roman" w:cs="Times New Roman"/>
          <w:b w:val="0"/>
          <w:color w:val="000000" w:themeColor="text1"/>
        </w:rPr>
        <w:t xml:space="preserve">como </w:t>
      </w:r>
      <w:r w:rsidR="00B750D7">
        <w:rPr>
          <w:rFonts w:ascii="Times New Roman" w:hAnsi="Times New Roman" w:cs="Times New Roman"/>
          <w:b w:val="0"/>
          <w:color w:val="000000" w:themeColor="text1"/>
        </w:rPr>
        <w:t>su jefe inmediato</w:t>
      </w:r>
      <w:r w:rsidRPr="002B02AB">
        <w:rPr>
          <w:rFonts w:ascii="Times New Roman" w:hAnsi="Times New Roman" w:cs="Times New Roman"/>
          <w:b w:val="0"/>
          <w:color w:val="000000" w:themeColor="text1"/>
        </w:rPr>
        <w:t>, a quienes en adelante se denominará individualmente</w:t>
      </w:r>
      <w:r w:rsidR="0036073F" w:rsidRPr="002B02AB">
        <w:rPr>
          <w:rFonts w:ascii="Times New Roman" w:hAnsi="Times New Roman" w:cs="Times New Roman"/>
          <w:b w:val="0"/>
          <w:color w:val="000000" w:themeColor="text1"/>
        </w:rPr>
        <w:t xml:space="preserve"> </w:t>
      </w:r>
      <w:r w:rsidRPr="002B02AB">
        <w:rPr>
          <w:rFonts w:ascii="Times New Roman" w:hAnsi="Times New Roman" w:cs="Times New Roman"/>
          <w:b w:val="0"/>
          <w:color w:val="000000" w:themeColor="text1"/>
        </w:rPr>
        <w:t>o conjuntamente</w:t>
      </w:r>
      <w:r w:rsidR="0036073F" w:rsidRPr="002B02AB">
        <w:rPr>
          <w:rFonts w:ascii="Times New Roman" w:hAnsi="Times New Roman" w:cs="Times New Roman"/>
          <w:b w:val="0"/>
          <w:color w:val="000000" w:themeColor="text1"/>
        </w:rPr>
        <w:t xml:space="preserve"> c</w:t>
      </w:r>
      <w:r w:rsidRPr="002B02AB">
        <w:rPr>
          <w:rFonts w:ascii="Times New Roman" w:hAnsi="Times New Roman" w:cs="Times New Roman"/>
          <w:b w:val="0"/>
          <w:color w:val="000000" w:themeColor="text1"/>
        </w:rPr>
        <w:t xml:space="preserve">omo “las PARTES”; quienes libre y voluntariamente, acuerdan suscribir el presente instrumento, de conformidad con las siguientes cláusulas: </w:t>
      </w:r>
    </w:p>
    <w:p w14:paraId="5CBD96C8" w14:textId="77777777" w:rsidR="00114D6D" w:rsidRPr="002B02AB" w:rsidRDefault="00114D6D" w:rsidP="003D37CB">
      <w:pPr>
        <w:tabs>
          <w:tab w:val="center" w:pos="4503"/>
          <w:tab w:val="left" w:pos="4844"/>
          <w:tab w:val="left" w:pos="5695"/>
          <w:tab w:val="left" w:pos="6546"/>
          <w:tab w:val="left" w:pos="7397"/>
          <w:tab w:val="left" w:pos="8248"/>
        </w:tabs>
        <w:jc w:val="both"/>
        <w:rPr>
          <w:rFonts w:ascii="Times New Roman" w:hAnsi="Times New Roman"/>
          <w:b/>
          <w:color w:val="000000" w:themeColor="text1"/>
          <w:szCs w:val="22"/>
          <w:lang w:val="es-ES_tradnl"/>
        </w:rPr>
      </w:pPr>
    </w:p>
    <w:p w14:paraId="704E5F2E" w14:textId="1B6034E9" w:rsidR="004855CF" w:rsidRPr="002B02AB" w:rsidRDefault="002E15F6" w:rsidP="003D37CB">
      <w:pPr>
        <w:tabs>
          <w:tab w:val="center" w:pos="4503"/>
          <w:tab w:val="left" w:pos="4844"/>
          <w:tab w:val="left" w:pos="5695"/>
          <w:tab w:val="left" w:pos="6546"/>
          <w:tab w:val="left" w:pos="7397"/>
          <w:tab w:val="left" w:pos="8248"/>
        </w:tabs>
        <w:jc w:val="both"/>
        <w:rPr>
          <w:rFonts w:ascii="Times New Roman" w:hAnsi="Times New Roman"/>
          <w:b/>
          <w:color w:val="000000" w:themeColor="text1"/>
          <w:szCs w:val="22"/>
        </w:rPr>
      </w:pPr>
      <w:r w:rsidRPr="002B02AB">
        <w:rPr>
          <w:rFonts w:ascii="Times New Roman" w:hAnsi="Times New Roman"/>
          <w:b/>
          <w:color w:val="000000" w:themeColor="text1"/>
          <w:szCs w:val="22"/>
        </w:rPr>
        <w:t>CLÁ</w:t>
      </w:r>
      <w:r w:rsidR="0036073F" w:rsidRPr="002B02AB">
        <w:rPr>
          <w:rFonts w:ascii="Times New Roman" w:hAnsi="Times New Roman"/>
          <w:b/>
          <w:color w:val="000000" w:themeColor="text1"/>
          <w:szCs w:val="22"/>
        </w:rPr>
        <w:t>U</w:t>
      </w:r>
      <w:r w:rsidRPr="002B02AB">
        <w:rPr>
          <w:rFonts w:ascii="Times New Roman" w:hAnsi="Times New Roman"/>
          <w:b/>
          <w:color w:val="000000" w:themeColor="text1"/>
          <w:szCs w:val="22"/>
        </w:rPr>
        <w:t xml:space="preserve">SULA </w:t>
      </w:r>
      <w:r w:rsidR="00777A8B" w:rsidRPr="002B02AB">
        <w:rPr>
          <w:rFonts w:ascii="Times New Roman" w:hAnsi="Times New Roman"/>
          <w:b/>
          <w:color w:val="000000" w:themeColor="text1"/>
          <w:szCs w:val="22"/>
        </w:rPr>
        <w:t xml:space="preserve">PRIMERA. </w:t>
      </w:r>
      <w:r w:rsidR="002B02AB" w:rsidRPr="002B02AB">
        <w:rPr>
          <w:rFonts w:ascii="Times New Roman" w:hAnsi="Times New Roman"/>
          <w:b/>
          <w:color w:val="000000" w:themeColor="text1"/>
          <w:szCs w:val="22"/>
        </w:rPr>
        <w:t>–</w:t>
      </w:r>
      <w:r w:rsidR="004855CF" w:rsidRPr="002B02AB">
        <w:rPr>
          <w:rFonts w:ascii="Times New Roman" w:hAnsi="Times New Roman"/>
          <w:b/>
          <w:color w:val="000000" w:themeColor="text1"/>
          <w:szCs w:val="22"/>
        </w:rPr>
        <w:t xml:space="preserve"> </w:t>
      </w:r>
      <w:r w:rsidR="002B02AB" w:rsidRPr="002B02AB">
        <w:rPr>
          <w:rFonts w:ascii="Times New Roman" w:hAnsi="Times New Roman"/>
          <w:b/>
          <w:color w:val="000000" w:themeColor="text1"/>
          <w:szCs w:val="22"/>
        </w:rPr>
        <w:t>FUNDAMENTO NORMATIVO</w:t>
      </w:r>
      <w:r w:rsidR="004855CF" w:rsidRPr="002B02AB">
        <w:rPr>
          <w:rFonts w:ascii="Times New Roman" w:hAnsi="Times New Roman"/>
          <w:b/>
          <w:color w:val="000000" w:themeColor="text1"/>
          <w:szCs w:val="22"/>
        </w:rPr>
        <w:t>:</w:t>
      </w:r>
    </w:p>
    <w:p w14:paraId="09A65077" w14:textId="3FD01683" w:rsidR="00114D6D" w:rsidRPr="002B02AB" w:rsidRDefault="00114D6D" w:rsidP="003D37CB">
      <w:pPr>
        <w:tabs>
          <w:tab w:val="center" w:pos="4503"/>
          <w:tab w:val="left" w:pos="4844"/>
          <w:tab w:val="left" w:pos="5695"/>
          <w:tab w:val="left" w:pos="6546"/>
          <w:tab w:val="left" w:pos="7397"/>
          <w:tab w:val="left" w:pos="8248"/>
        </w:tabs>
        <w:jc w:val="both"/>
        <w:rPr>
          <w:rFonts w:ascii="Times New Roman" w:hAnsi="Times New Roman"/>
          <w:color w:val="000000" w:themeColor="text1"/>
          <w:szCs w:val="22"/>
        </w:rPr>
      </w:pPr>
    </w:p>
    <w:p w14:paraId="63150EAE" w14:textId="77777777" w:rsidR="002B02AB" w:rsidRPr="002B02AB" w:rsidRDefault="002B02AB" w:rsidP="002B02AB">
      <w:pPr>
        <w:contextualSpacing/>
        <w:jc w:val="both"/>
        <w:rPr>
          <w:rFonts w:ascii="Times New Roman" w:hAnsi="Times New Roman"/>
          <w:szCs w:val="22"/>
        </w:rPr>
      </w:pPr>
      <w:r w:rsidRPr="002B02AB">
        <w:rPr>
          <w:rFonts w:ascii="Times New Roman" w:hAnsi="Times New Roman"/>
          <w:szCs w:val="22"/>
        </w:rPr>
        <w:t xml:space="preserve">1.1. El artículo 18 de la Constitución de la República del Ecuador establece: </w:t>
      </w:r>
      <w:r w:rsidRPr="002B02AB">
        <w:rPr>
          <w:rFonts w:ascii="Times New Roman" w:hAnsi="Times New Roman"/>
          <w:i/>
          <w:szCs w:val="22"/>
        </w:rPr>
        <w:t>“(…) No existirá reserva de información excepto en los casos expresamente establecidos en la ley. En caso de violación a los derechos humanos, ninguna entidad pública negará la información.”</w:t>
      </w:r>
    </w:p>
    <w:p w14:paraId="39E1219F" w14:textId="77777777" w:rsidR="002B02AB" w:rsidRPr="002B02AB" w:rsidRDefault="002B02AB" w:rsidP="002B02AB">
      <w:pPr>
        <w:contextualSpacing/>
        <w:jc w:val="both"/>
        <w:rPr>
          <w:rFonts w:ascii="Times New Roman" w:hAnsi="Times New Roman"/>
          <w:szCs w:val="22"/>
        </w:rPr>
      </w:pPr>
    </w:p>
    <w:p w14:paraId="0CD3A6A2" w14:textId="77777777" w:rsidR="002B02AB" w:rsidRPr="002B02AB" w:rsidRDefault="002B02AB" w:rsidP="002B02AB">
      <w:pPr>
        <w:contextualSpacing/>
        <w:jc w:val="both"/>
        <w:rPr>
          <w:rFonts w:ascii="Times New Roman" w:hAnsi="Times New Roman"/>
          <w:szCs w:val="22"/>
        </w:rPr>
      </w:pPr>
      <w:r w:rsidRPr="002B02AB">
        <w:rPr>
          <w:rFonts w:ascii="Times New Roman" w:hAnsi="Times New Roman"/>
          <w:szCs w:val="22"/>
        </w:rPr>
        <w:t xml:space="preserve">1.2. En virtud de lo establecido en el numeral 19 del artículo 66 de la Constitución de la República: </w:t>
      </w:r>
      <w:r w:rsidRPr="002B02AB">
        <w:rPr>
          <w:rFonts w:ascii="Times New Roman" w:hAnsi="Times New Roman"/>
          <w:i/>
          <w:szCs w:val="22"/>
        </w:rPr>
        <w:t>“Se reconoce y garantizará a las personas: (…) El derecho a la protección de datos de carácter personal, que incluye el acceso y la decisión sobre información y datos de este carácter, así como su correspondiente protección. La recolección, archivo, procesamiento, distribución o difusión de estos datos o información requerirán la autorización del titular o el mandato de la Ley”</w:t>
      </w:r>
      <w:r w:rsidRPr="002B02AB">
        <w:rPr>
          <w:rFonts w:ascii="Times New Roman" w:hAnsi="Times New Roman"/>
          <w:szCs w:val="22"/>
        </w:rPr>
        <w:t xml:space="preserve">. </w:t>
      </w:r>
    </w:p>
    <w:p w14:paraId="2EAC4E79" w14:textId="77777777" w:rsidR="002B02AB" w:rsidRPr="002B02AB" w:rsidRDefault="002B02AB" w:rsidP="002B02AB">
      <w:pPr>
        <w:contextualSpacing/>
        <w:jc w:val="both"/>
        <w:rPr>
          <w:rFonts w:ascii="Times New Roman" w:hAnsi="Times New Roman"/>
          <w:szCs w:val="22"/>
        </w:rPr>
      </w:pPr>
    </w:p>
    <w:p w14:paraId="234B4596" w14:textId="77777777" w:rsidR="002B02AB" w:rsidRPr="002B02AB" w:rsidRDefault="002B02AB" w:rsidP="002B02AB">
      <w:pPr>
        <w:contextualSpacing/>
        <w:jc w:val="both"/>
        <w:rPr>
          <w:rFonts w:ascii="Times New Roman" w:hAnsi="Times New Roman"/>
          <w:szCs w:val="22"/>
        </w:rPr>
      </w:pPr>
      <w:r w:rsidRPr="002B02AB">
        <w:rPr>
          <w:rFonts w:ascii="Times New Roman" w:hAnsi="Times New Roman"/>
          <w:szCs w:val="22"/>
        </w:rPr>
        <w:t xml:space="preserve">1.3. El artículo 226 de la Constitución de la República dispone que: </w:t>
      </w:r>
      <w:r w:rsidRPr="002B02AB">
        <w:rPr>
          <w:rFonts w:ascii="Times New Roman" w:hAnsi="Times New Roman"/>
          <w:i/>
          <w:szCs w:val="22"/>
        </w:rPr>
        <w:t>“Las instituciones del Estado, sus organismos, dependencias, las servidoras o servidores públicos y las personas que actúen en virtud de una potestad estatal ejercerán solamente las competencias y facultades que le sean atribuidas en la Constitución y la Ley. Tendrán el deber de coordinar acciones para el cumplimiento de sus fines y hacer efectivo el goce y ejercicio de los derechos reconocidos en la Constitución”</w:t>
      </w:r>
      <w:r w:rsidRPr="002B02AB">
        <w:rPr>
          <w:rFonts w:ascii="Times New Roman" w:hAnsi="Times New Roman"/>
          <w:szCs w:val="22"/>
        </w:rPr>
        <w:t>.</w:t>
      </w:r>
    </w:p>
    <w:p w14:paraId="19B945DD" w14:textId="77777777" w:rsidR="002B02AB" w:rsidRPr="002B02AB" w:rsidRDefault="002B02AB" w:rsidP="002B02AB">
      <w:pPr>
        <w:contextualSpacing/>
        <w:jc w:val="both"/>
        <w:rPr>
          <w:rFonts w:ascii="Times New Roman" w:hAnsi="Times New Roman"/>
          <w:szCs w:val="22"/>
        </w:rPr>
      </w:pPr>
    </w:p>
    <w:p w14:paraId="73B9F5DD" w14:textId="77777777" w:rsidR="002B02AB" w:rsidRPr="002B02AB" w:rsidRDefault="002B02AB" w:rsidP="002B02AB">
      <w:pPr>
        <w:contextualSpacing/>
        <w:jc w:val="both"/>
        <w:rPr>
          <w:rFonts w:ascii="Times New Roman" w:hAnsi="Times New Roman"/>
          <w:szCs w:val="22"/>
        </w:rPr>
      </w:pPr>
      <w:r w:rsidRPr="002B02AB">
        <w:rPr>
          <w:rFonts w:ascii="Times New Roman" w:hAnsi="Times New Roman"/>
          <w:szCs w:val="22"/>
        </w:rPr>
        <w:t>1.4. El artículo 178 del Código Orgánico Integral Penal determina</w:t>
      </w:r>
      <w:r w:rsidRPr="002B02AB">
        <w:rPr>
          <w:rFonts w:ascii="Times New Roman" w:hAnsi="Times New Roman"/>
          <w:i/>
          <w:szCs w:val="22"/>
        </w:rPr>
        <w:t>: “(…) La persona que, sin contar con el consentimiento o la autorización legal, acceda, intercepte, examine, retenga, grabe, reproduzca, difunda o publique datos personales, mensajes de datos, voz, audio y vídeo, objetos postales, información contenida en soportes informáticos, comunicaciones privadas o reservadas de otra persona por cualquier medio, será sancionada con pena privativa de libertad de uno a tres años (…)”</w:t>
      </w:r>
      <w:r w:rsidRPr="002B02AB">
        <w:rPr>
          <w:rFonts w:ascii="Times New Roman" w:hAnsi="Times New Roman"/>
          <w:szCs w:val="22"/>
        </w:rPr>
        <w:t xml:space="preserve">. </w:t>
      </w:r>
    </w:p>
    <w:p w14:paraId="401A2389" w14:textId="77777777" w:rsidR="002B02AB" w:rsidRPr="002B02AB" w:rsidRDefault="002B02AB" w:rsidP="002B02AB">
      <w:pPr>
        <w:contextualSpacing/>
        <w:jc w:val="both"/>
        <w:rPr>
          <w:rFonts w:ascii="Times New Roman" w:hAnsi="Times New Roman"/>
          <w:szCs w:val="22"/>
        </w:rPr>
      </w:pPr>
    </w:p>
    <w:p w14:paraId="45D2092C" w14:textId="77777777" w:rsidR="002B02AB" w:rsidRPr="002B02AB" w:rsidRDefault="002B02AB" w:rsidP="002B02AB">
      <w:pPr>
        <w:contextualSpacing/>
        <w:jc w:val="both"/>
        <w:rPr>
          <w:rFonts w:ascii="Times New Roman" w:hAnsi="Times New Roman"/>
          <w:szCs w:val="22"/>
        </w:rPr>
      </w:pPr>
      <w:r w:rsidRPr="002B02AB">
        <w:rPr>
          <w:rFonts w:ascii="Times New Roman" w:hAnsi="Times New Roman"/>
          <w:szCs w:val="22"/>
        </w:rPr>
        <w:t xml:space="preserve">1.5. El artículo 190 del Código </w:t>
      </w:r>
      <w:proofErr w:type="spellStart"/>
      <w:r w:rsidRPr="002B02AB">
        <w:rPr>
          <w:rFonts w:ascii="Times New Roman" w:hAnsi="Times New Roman"/>
          <w:i/>
          <w:szCs w:val="22"/>
        </w:rPr>
        <w:t>ibidem</w:t>
      </w:r>
      <w:proofErr w:type="spellEnd"/>
      <w:r w:rsidRPr="002B02AB">
        <w:rPr>
          <w:rFonts w:ascii="Times New Roman" w:hAnsi="Times New Roman"/>
          <w:szCs w:val="22"/>
        </w:rPr>
        <w:t xml:space="preserve"> dispone: </w:t>
      </w:r>
      <w:r w:rsidRPr="002B02AB">
        <w:rPr>
          <w:rFonts w:ascii="Times New Roman" w:hAnsi="Times New Roman"/>
          <w:i/>
          <w:szCs w:val="22"/>
        </w:rPr>
        <w:t>“(…) La persona que utilice fraudulentamente un sistema informático o redes electrónicas y de telecomunicaciones para facilitar la apropiación de un bien ajeno o que procure la transferencia no consentida de bienes, valores o derechos en perjuicio de esta o de una tercera, en beneficio suyo o de otra persona alterando, manipulando o modificando el funcionamiento de redes electrónicas, programas, sistemas informáticos, telemáticos y equipos terminales de telecomunicaciones, será sancionada con pena privativa de libertad de uno a tres años (…)”</w:t>
      </w:r>
      <w:r w:rsidRPr="002B02AB">
        <w:rPr>
          <w:rFonts w:ascii="Times New Roman" w:hAnsi="Times New Roman"/>
          <w:szCs w:val="22"/>
        </w:rPr>
        <w:t xml:space="preserve">. </w:t>
      </w:r>
    </w:p>
    <w:p w14:paraId="25B6C4FD" w14:textId="77777777" w:rsidR="002B02AB" w:rsidRPr="002B02AB" w:rsidRDefault="002B02AB" w:rsidP="002B02AB">
      <w:pPr>
        <w:contextualSpacing/>
        <w:jc w:val="both"/>
        <w:rPr>
          <w:rFonts w:ascii="Times New Roman" w:hAnsi="Times New Roman"/>
          <w:szCs w:val="22"/>
        </w:rPr>
      </w:pPr>
    </w:p>
    <w:p w14:paraId="6FAFD5E1" w14:textId="77777777" w:rsidR="002B02AB" w:rsidRPr="002B02AB" w:rsidRDefault="002B02AB" w:rsidP="002B02AB">
      <w:pPr>
        <w:contextualSpacing/>
        <w:jc w:val="both"/>
        <w:rPr>
          <w:rFonts w:ascii="Times New Roman" w:hAnsi="Times New Roman"/>
          <w:szCs w:val="22"/>
        </w:rPr>
      </w:pPr>
      <w:r w:rsidRPr="002B02AB">
        <w:rPr>
          <w:rFonts w:ascii="Times New Roman" w:hAnsi="Times New Roman"/>
          <w:szCs w:val="22"/>
        </w:rPr>
        <w:t xml:space="preserve">1.6. El artículo 230 del Código Orgánico Integral Penal determina: </w:t>
      </w:r>
      <w:r w:rsidRPr="002B02AB">
        <w:rPr>
          <w:rFonts w:ascii="Times New Roman" w:hAnsi="Times New Roman"/>
          <w:i/>
          <w:szCs w:val="22"/>
        </w:rPr>
        <w:t>“(…) Será sancionada con pena privativa de libertad de tres a cinco años:</w:t>
      </w:r>
      <w:r w:rsidRPr="002B02AB">
        <w:rPr>
          <w:rFonts w:ascii="Times New Roman" w:hAnsi="Times New Roman"/>
          <w:szCs w:val="22"/>
        </w:rPr>
        <w:t xml:space="preserve"> </w:t>
      </w:r>
      <w:r w:rsidRPr="002B02AB">
        <w:rPr>
          <w:rFonts w:ascii="Times New Roman" w:hAnsi="Times New Roman"/>
          <w:i/>
          <w:szCs w:val="22"/>
        </w:rPr>
        <w:t xml:space="preserve">(…) La persona </w:t>
      </w:r>
      <w:proofErr w:type="gramStart"/>
      <w:r w:rsidRPr="002B02AB">
        <w:rPr>
          <w:rFonts w:ascii="Times New Roman" w:hAnsi="Times New Roman"/>
          <w:i/>
          <w:szCs w:val="22"/>
        </w:rPr>
        <w:t>que</w:t>
      </w:r>
      <w:proofErr w:type="gramEnd"/>
      <w:r w:rsidRPr="002B02AB">
        <w:rPr>
          <w:rFonts w:ascii="Times New Roman" w:hAnsi="Times New Roman"/>
          <w:i/>
          <w:szCs w:val="22"/>
        </w:rPr>
        <w:t xml:space="preserve"> sin orden judicial previa, en provecho propio o de un tercero, intercepte, escuche, desvíe, grabe u observe, en cualquier forma, contenido digital en su origen, destino o en el interior de un sistema informático o dispositivo electrónico, una señal o una transmisión de datos o señales (…)”</w:t>
      </w:r>
      <w:r w:rsidRPr="002B02AB">
        <w:rPr>
          <w:rFonts w:ascii="Times New Roman" w:hAnsi="Times New Roman"/>
          <w:szCs w:val="22"/>
        </w:rPr>
        <w:t xml:space="preserve">. </w:t>
      </w:r>
    </w:p>
    <w:p w14:paraId="47AD0CE1" w14:textId="77777777" w:rsidR="002B02AB" w:rsidRPr="002B02AB" w:rsidRDefault="002B02AB" w:rsidP="002B02AB">
      <w:pPr>
        <w:contextualSpacing/>
        <w:jc w:val="both"/>
        <w:rPr>
          <w:rFonts w:ascii="Times New Roman" w:hAnsi="Times New Roman"/>
          <w:szCs w:val="22"/>
        </w:rPr>
      </w:pPr>
    </w:p>
    <w:p w14:paraId="54D3DC31" w14:textId="77777777" w:rsidR="002B02AB" w:rsidRPr="002B02AB" w:rsidRDefault="002B02AB" w:rsidP="002B02AB">
      <w:pPr>
        <w:contextualSpacing/>
        <w:jc w:val="both"/>
        <w:rPr>
          <w:rFonts w:ascii="Times New Roman" w:hAnsi="Times New Roman"/>
          <w:szCs w:val="22"/>
        </w:rPr>
      </w:pPr>
      <w:r w:rsidRPr="002B02AB">
        <w:rPr>
          <w:rFonts w:ascii="Times New Roman" w:hAnsi="Times New Roman"/>
          <w:szCs w:val="22"/>
        </w:rPr>
        <w:t xml:space="preserve">1.7. El artículo 34 de la Ley Orgánica de Protección de Datos Personales, establece: </w:t>
      </w:r>
      <w:r w:rsidRPr="002B02AB">
        <w:rPr>
          <w:rFonts w:ascii="Times New Roman" w:hAnsi="Times New Roman"/>
          <w:i/>
          <w:szCs w:val="22"/>
        </w:rPr>
        <w:t xml:space="preserve">“(…) El tratamiento de datos personales realizado por el encargado deberá estar regulado por un contrato, en el que se establezca de manera clara y precisa que el encargado del tratamiento de datos personales tratará únicamente los mismos conforme las instrucciones del responsable y que no los utilizará para finalidades diferentes a las señaladas en el contrato, ni que los transferirá o comunicará ni siquiera para su conservación a otras personas. Una vez que </w:t>
      </w:r>
      <w:r w:rsidRPr="002B02AB">
        <w:rPr>
          <w:rFonts w:ascii="Times New Roman" w:hAnsi="Times New Roman"/>
          <w:i/>
          <w:szCs w:val="22"/>
        </w:rPr>
        <w:lastRenderedPageBreak/>
        <w:t>se haya cumplido la prestación contractual, los datos personales deberán ser destruidos o devueltos al responsable del tratamiento de datos personales bajo la supervisión de la Autoridad de Protección de Datos Personales (…)”.</w:t>
      </w:r>
    </w:p>
    <w:p w14:paraId="5EB33671" w14:textId="77777777" w:rsidR="002B02AB" w:rsidRPr="002B02AB" w:rsidRDefault="002B02AB" w:rsidP="002B02AB">
      <w:pPr>
        <w:contextualSpacing/>
        <w:jc w:val="both"/>
        <w:rPr>
          <w:rFonts w:ascii="Times New Roman" w:hAnsi="Times New Roman"/>
          <w:szCs w:val="22"/>
        </w:rPr>
      </w:pPr>
    </w:p>
    <w:p w14:paraId="1C3C6372" w14:textId="77777777" w:rsidR="002B02AB" w:rsidRPr="002B02AB" w:rsidRDefault="002B02AB" w:rsidP="002B02AB">
      <w:pPr>
        <w:contextualSpacing/>
        <w:jc w:val="both"/>
        <w:rPr>
          <w:rFonts w:ascii="Times New Roman" w:hAnsi="Times New Roman"/>
          <w:szCs w:val="22"/>
        </w:rPr>
      </w:pPr>
      <w:r w:rsidRPr="002B02AB">
        <w:rPr>
          <w:rFonts w:ascii="Times New Roman" w:hAnsi="Times New Roman"/>
          <w:szCs w:val="22"/>
        </w:rPr>
        <w:t xml:space="preserve">1.8. El artículo 35 de esta Ley dispone: </w:t>
      </w:r>
      <w:r w:rsidRPr="002B02AB">
        <w:rPr>
          <w:rFonts w:ascii="Times New Roman" w:hAnsi="Times New Roman"/>
          <w:i/>
          <w:szCs w:val="22"/>
        </w:rPr>
        <w:t>“(…)</w:t>
      </w:r>
      <w:r w:rsidRPr="002B02AB">
        <w:rPr>
          <w:rFonts w:ascii="Times New Roman" w:hAnsi="Times New Roman"/>
          <w:szCs w:val="22"/>
        </w:rPr>
        <w:t xml:space="preserve"> </w:t>
      </w:r>
      <w:r w:rsidRPr="002B02AB">
        <w:rPr>
          <w:rFonts w:ascii="Times New Roman" w:hAnsi="Times New Roman"/>
          <w:i/>
          <w:szCs w:val="22"/>
        </w:rPr>
        <w:t>El tratamiento de datos personales realizado por terceros deberá estar regulado por un contrato, en el que se establezca de manera clara y precisa que el encargado del tratamiento de datos personales tratará únicamente los mismos conforme las instrucciones del responsable y que no los utilizará para finalidades diferentes a las Señaladas en el contrato, ni que los transferirá o comunicará ni siquiera para su conservación a otras personas. Una vez que se haya cumplido la prestación contractual, los datos personales deberán ser destruidos o devueltos al responsable del tratamiento de datos personales bajo la supervisión de la autoridad de protección de datos personales (…)”.</w:t>
      </w:r>
    </w:p>
    <w:p w14:paraId="53BFD073" w14:textId="77777777" w:rsidR="002B02AB" w:rsidRPr="002B02AB" w:rsidRDefault="002B02AB" w:rsidP="002B02AB">
      <w:pPr>
        <w:contextualSpacing/>
        <w:jc w:val="both"/>
        <w:rPr>
          <w:rFonts w:ascii="Times New Roman" w:hAnsi="Times New Roman"/>
          <w:szCs w:val="22"/>
        </w:rPr>
      </w:pPr>
    </w:p>
    <w:p w14:paraId="00ACA2EC" w14:textId="77777777" w:rsidR="002B02AB" w:rsidRPr="002B02AB" w:rsidRDefault="002B02AB" w:rsidP="002B02AB">
      <w:pPr>
        <w:contextualSpacing/>
        <w:jc w:val="both"/>
        <w:rPr>
          <w:rFonts w:ascii="Times New Roman" w:hAnsi="Times New Roman"/>
          <w:szCs w:val="22"/>
        </w:rPr>
      </w:pPr>
      <w:r w:rsidRPr="002B02AB">
        <w:rPr>
          <w:rFonts w:ascii="Times New Roman" w:hAnsi="Times New Roman"/>
          <w:szCs w:val="22"/>
        </w:rPr>
        <w:t xml:space="preserve">1.9. El numeral 10 del artículo 47 de la misma Ley, establece: </w:t>
      </w:r>
      <w:r w:rsidRPr="002B02AB">
        <w:rPr>
          <w:rFonts w:ascii="Times New Roman" w:hAnsi="Times New Roman"/>
          <w:i/>
          <w:szCs w:val="22"/>
        </w:rPr>
        <w:t xml:space="preserve">“El responsable del tratamiento de datos personales está obligado a: (…) 10) Suscribir contratos de confidencialidad y manejo adecuado de datos personales con el encargado y el personal a cargo del tratamiento de datos personales o que tenga conocimiento de los datos personales (…)”. </w:t>
      </w:r>
    </w:p>
    <w:p w14:paraId="79F2F4B9" w14:textId="77777777" w:rsidR="002B02AB" w:rsidRPr="002B02AB" w:rsidRDefault="002B02AB" w:rsidP="002B02AB">
      <w:pPr>
        <w:contextualSpacing/>
        <w:jc w:val="both"/>
        <w:rPr>
          <w:rFonts w:ascii="Times New Roman" w:hAnsi="Times New Roman"/>
          <w:szCs w:val="22"/>
        </w:rPr>
      </w:pPr>
    </w:p>
    <w:p w14:paraId="78A357DD" w14:textId="77777777" w:rsidR="002B02AB" w:rsidRPr="002B02AB" w:rsidRDefault="002B02AB" w:rsidP="002B02AB">
      <w:pPr>
        <w:contextualSpacing/>
        <w:jc w:val="both"/>
        <w:rPr>
          <w:rFonts w:ascii="Times New Roman" w:hAnsi="Times New Roman"/>
          <w:szCs w:val="22"/>
        </w:rPr>
      </w:pPr>
      <w:r w:rsidRPr="002B02AB">
        <w:rPr>
          <w:rFonts w:ascii="Times New Roman" w:hAnsi="Times New Roman"/>
          <w:szCs w:val="22"/>
        </w:rPr>
        <w:t xml:space="preserve">1.10. La citada Ley, en el numeral 4 de su artículo 60 determina: </w:t>
      </w:r>
      <w:r w:rsidRPr="002B02AB">
        <w:rPr>
          <w:rFonts w:ascii="Times New Roman" w:hAnsi="Times New Roman"/>
          <w:i/>
          <w:szCs w:val="22"/>
        </w:rPr>
        <w:t xml:space="preserve">“(…) Sin perjuicio de lo establecido en los artículos precedentes se podrá realizar transferencias o comunicaciones internacionales de datos personales, en los siguientes casos: (…) 4. Cuando la transferencia internacional de datos personales sea necesaria para la ejecución de un contrato entre el titular y el responsable del tratamiento de datos personales, o para la ejecución de medidas de carácter precontractual adoptadas a solicitud del titular (…)”. </w:t>
      </w:r>
    </w:p>
    <w:p w14:paraId="2D6EAC00" w14:textId="77777777" w:rsidR="002B02AB" w:rsidRPr="002B02AB" w:rsidRDefault="002B02AB" w:rsidP="002B02AB">
      <w:pPr>
        <w:contextualSpacing/>
        <w:jc w:val="both"/>
        <w:rPr>
          <w:rFonts w:ascii="Times New Roman" w:hAnsi="Times New Roman"/>
          <w:szCs w:val="22"/>
        </w:rPr>
      </w:pPr>
    </w:p>
    <w:p w14:paraId="09C95970" w14:textId="77777777" w:rsidR="002B02AB" w:rsidRPr="002B02AB" w:rsidRDefault="002B02AB" w:rsidP="002B02AB">
      <w:pPr>
        <w:contextualSpacing/>
        <w:jc w:val="both"/>
        <w:rPr>
          <w:rFonts w:ascii="Times New Roman" w:hAnsi="Times New Roman"/>
          <w:szCs w:val="22"/>
        </w:rPr>
      </w:pPr>
      <w:r w:rsidRPr="002B02AB">
        <w:rPr>
          <w:rFonts w:ascii="Times New Roman" w:hAnsi="Times New Roman"/>
          <w:szCs w:val="22"/>
        </w:rPr>
        <w:t xml:space="preserve">1.11. Esta Ley en el numeral 9 de su artículo 68 dispone: </w:t>
      </w:r>
      <w:r w:rsidRPr="002B02AB">
        <w:rPr>
          <w:rFonts w:ascii="Times New Roman" w:hAnsi="Times New Roman"/>
          <w:i/>
          <w:szCs w:val="22"/>
        </w:rPr>
        <w:t>“(…) Se consideran infracciones graves las siguientes: (…) 9) No suscribir contratos que incluyan cláusulas de confidencialidad y tratamiento adecuado de datos personales con el encargado y el personal a cargo del tratamiento de datos personales o que tenga conocimiento de los datos personales.”</w:t>
      </w:r>
    </w:p>
    <w:p w14:paraId="0C78E493" w14:textId="77777777" w:rsidR="002B02AB" w:rsidRPr="002B02AB" w:rsidRDefault="002B02AB" w:rsidP="002B02AB">
      <w:pPr>
        <w:contextualSpacing/>
        <w:jc w:val="both"/>
        <w:rPr>
          <w:rFonts w:ascii="Times New Roman" w:hAnsi="Times New Roman"/>
          <w:szCs w:val="22"/>
        </w:rPr>
      </w:pPr>
    </w:p>
    <w:p w14:paraId="14E58870" w14:textId="77777777" w:rsidR="002B02AB" w:rsidRPr="002B02AB" w:rsidRDefault="002B02AB" w:rsidP="002B02AB">
      <w:pPr>
        <w:contextualSpacing/>
        <w:jc w:val="both"/>
        <w:rPr>
          <w:rFonts w:ascii="Times New Roman" w:hAnsi="Times New Roman"/>
          <w:i/>
          <w:szCs w:val="22"/>
        </w:rPr>
      </w:pPr>
      <w:r w:rsidRPr="002B02AB">
        <w:rPr>
          <w:rFonts w:ascii="Times New Roman" w:hAnsi="Times New Roman"/>
          <w:szCs w:val="22"/>
        </w:rPr>
        <w:t xml:space="preserve">1.12. La referida Ley en los numerales 2 y 3 de su artículo 70 determina: </w:t>
      </w:r>
      <w:r w:rsidRPr="002B02AB">
        <w:rPr>
          <w:rFonts w:ascii="Times New Roman" w:hAnsi="Times New Roman"/>
          <w:i/>
          <w:szCs w:val="22"/>
        </w:rPr>
        <w:t>“(…) Se consideran infracciones graves las siguientes: (…) 2) No tratar datos personales de conformidad con lo previsto en el contrato que mantenga con el responsable del tratamiento de datos personales inclusive en lo que respecta a la transferencia o comunicación internacional; 3) No suscribir contratos que contengan cláusulas de confidencialidad y tratamiento adecuado de datos personales con el personal a cargo del tratamiento de datos personales o quien tenga conocimiento de los datos personales (…)”.</w:t>
      </w:r>
    </w:p>
    <w:p w14:paraId="44AFEA88" w14:textId="77777777" w:rsidR="002B02AB" w:rsidRPr="002B02AB" w:rsidRDefault="002B02AB" w:rsidP="002B02AB">
      <w:pPr>
        <w:contextualSpacing/>
        <w:jc w:val="both"/>
        <w:rPr>
          <w:rFonts w:ascii="Times New Roman" w:hAnsi="Times New Roman"/>
          <w:szCs w:val="22"/>
        </w:rPr>
      </w:pPr>
    </w:p>
    <w:p w14:paraId="2BC545F0" w14:textId="77777777" w:rsidR="002B02AB" w:rsidRPr="002B02AB" w:rsidRDefault="002B02AB" w:rsidP="002B02AB">
      <w:pPr>
        <w:contextualSpacing/>
        <w:jc w:val="both"/>
        <w:rPr>
          <w:rFonts w:ascii="Times New Roman" w:hAnsi="Times New Roman"/>
          <w:szCs w:val="22"/>
        </w:rPr>
      </w:pPr>
      <w:r w:rsidRPr="002B02AB">
        <w:rPr>
          <w:rFonts w:ascii="Times New Roman" w:hAnsi="Times New Roman"/>
          <w:szCs w:val="22"/>
        </w:rPr>
        <w:t>1.13. Los numerales 2 y 5 del artículo 4 de la Ley Orgánica de Transparencia y Acceso a la Información Pública, establece:</w:t>
      </w:r>
      <w:r w:rsidRPr="002B02AB">
        <w:rPr>
          <w:rFonts w:ascii="Times New Roman" w:hAnsi="Times New Roman"/>
          <w:i/>
          <w:szCs w:val="22"/>
        </w:rPr>
        <w:t xml:space="preserve"> “(…) Para la aplicación de la presente Ley, se tomarán en cuenta las siguientes definiciones: (…) 2. Datos Personales: Dato que identifica o hace identificable a una persona natural, directa o indirectamente. (…)  5. Información Confidencial: Información o documentación, en cualquier formato, final o preparatoria, haya sido o no generada por el sujeto obligado, derivada de los derechos personalísimos y fundamentales, y requiere expresa autorización de su titular para su divulgación, que contiene datos que al revelarse, pudiesen dañar los siguientes intereses privados: a) El derecho a la privacidad, incluyendo privacidad relacionada a la vida, la salud o la seguridad, así como el derecho al honor y la propia imagen; b) Los datos personales cuya difusión requiera el consentimiento de sus titulares y deberán ser tratados según lo dispuesto en la Ley Orgánica de Protección de Datos Personales; c) Los intereses comerciales y económicos legítimos; y, d) Las patentes, derechos de autor y secretos comerciales (…)”</w:t>
      </w:r>
      <w:r w:rsidRPr="002B02AB">
        <w:rPr>
          <w:rFonts w:ascii="Times New Roman" w:hAnsi="Times New Roman"/>
          <w:szCs w:val="22"/>
        </w:rPr>
        <w:t xml:space="preserve">. </w:t>
      </w:r>
    </w:p>
    <w:p w14:paraId="4A18DC8E" w14:textId="77777777" w:rsidR="002B02AB" w:rsidRPr="002B02AB" w:rsidRDefault="002B02AB" w:rsidP="002B02AB">
      <w:pPr>
        <w:contextualSpacing/>
        <w:jc w:val="both"/>
        <w:rPr>
          <w:rFonts w:ascii="Times New Roman" w:hAnsi="Times New Roman"/>
          <w:szCs w:val="22"/>
        </w:rPr>
      </w:pPr>
    </w:p>
    <w:p w14:paraId="36D221A8" w14:textId="77777777" w:rsidR="002B02AB" w:rsidRPr="002B02AB" w:rsidRDefault="002B02AB" w:rsidP="002B02AB">
      <w:pPr>
        <w:contextualSpacing/>
        <w:jc w:val="both"/>
        <w:rPr>
          <w:rFonts w:ascii="Times New Roman" w:hAnsi="Times New Roman"/>
          <w:szCs w:val="22"/>
        </w:rPr>
      </w:pPr>
      <w:r w:rsidRPr="002B02AB">
        <w:rPr>
          <w:rFonts w:ascii="Times New Roman" w:hAnsi="Times New Roman"/>
          <w:szCs w:val="22"/>
        </w:rPr>
        <w:t xml:space="preserve">1.14. El artículo 9 de esta Ley dispone: </w:t>
      </w:r>
      <w:r w:rsidRPr="002B02AB">
        <w:rPr>
          <w:rFonts w:ascii="Times New Roman" w:hAnsi="Times New Roman"/>
          <w:i/>
          <w:szCs w:val="22"/>
        </w:rPr>
        <w:t>“(…) Los sujetos obligados deberán promover, garantizar, transparentar y proteger el derecho de acceso a la información pública, permitir su acceso y proteger los datos reservados, confidenciales y personales que estén bajo su poder; y para ello deberán cumplir con todas las obligaciones y procedimientos establecidos en la presente Ley (…)”</w:t>
      </w:r>
      <w:r w:rsidRPr="002B02AB">
        <w:rPr>
          <w:rFonts w:ascii="Times New Roman" w:hAnsi="Times New Roman"/>
          <w:szCs w:val="22"/>
        </w:rPr>
        <w:t xml:space="preserve">. </w:t>
      </w:r>
    </w:p>
    <w:p w14:paraId="3661FD5A" w14:textId="77777777" w:rsidR="002B02AB" w:rsidRPr="002B02AB" w:rsidRDefault="002B02AB" w:rsidP="002B02AB">
      <w:pPr>
        <w:contextualSpacing/>
        <w:jc w:val="both"/>
        <w:rPr>
          <w:rFonts w:ascii="Times New Roman" w:hAnsi="Times New Roman"/>
          <w:szCs w:val="22"/>
        </w:rPr>
      </w:pPr>
    </w:p>
    <w:p w14:paraId="68413EEF" w14:textId="77777777" w:rsidR="002B02AB" w:rsidRPr="002B02AB" w:rsidRDefault="002B02AB" w:rsidP="002B02AB">
      <w:pPr>
        <w:contextualSpacing/>
        <w:jc w:val="both"/>
        <w:rPr>
          <w:rFonts w:ascii="Times New Roman" w:hAnsi="Times New Roman"/>
          <w:szCs w:val="22"/>
        </w:rPr>
      </w:pPr>
      <w:r w:rsidRPr="002B02AB">
        <w:rPr>
          <w:rFonts w:ascii="Times New Roman" w:hAnsi="Times New Roman"/>
          <w:szCs w:val="22"/>
        </w:rPr>
        <w:t xml:space="preserve">1.15. El artículo 10 de la citada Ley determina: </w:t>
      </w:r>
      <w:r w:rsidRPr="002B02AB">
        <w:rPr>
          <w:rFonts w:ascii="Times New Roman" w:hAnsi="Times New Roman"/>
          <w:i/>
          <w:szCs w:val="22"/>
        </w:rPr>
        <w:t xml:space="preserve">“(…) Quienes administren, manejen archivo o conserven información pública serán personalmente responsables y solidariamente con la autoridad de la dependencia a </w:t>
      </w:r>
      <w:r w:rsidRPr="002B02AB">
        <w:rPr>
          <w:rFonts w:ascii="Times New Roman" w:hAnsi="Times New Roman"/>
          <w:i/>
          <w:szCs w:val="22"/>
        </w:rPr>
        <w:lastRenderedPageBreak/>
        <w:t>la que pertenece dicha información y/o documentación por las responsabilidades civiles, administrativas o penales que pudieran haber lugar por sus acciones u omisiones en la ocultación, alteración, pérdida, desmembración de documentación e información pública, y/o por la falta de protección integral de los datos personales asentados en archivos, registros, bancos de datos u otros medios técnicos de tratamiento de datos. La información original deberá permanecer en las dependencias a las que pertenezcan, hasta que sea transferida al Archivo Intermedio de la Dirección de Archivo de la Administración Pública (…)”</w:t>
      </w:r>
      <w:r w:rsidRPr="002B02AB">
        <w:rPr>
          <w:rFonts w:ascii="Times New Roman" w:hAnsi="Times New Roman"/>
          <w:szCs w:val="22"/>
        </w:rPr>
        <w:t xml:space="preserve">. </w:t>
      </w:r>
    </w:p>
    <w:p w14:paraId="2A183D7A" w14:textId="77777777" w:rsidR="002B02AB" w:rsidRPr="002B02AB" w:rsidRDefault="002B02AB" w:rsidP="002B02AB">
      <w:pPr>
        <w:contextualSpacing/>
        <w:jc w:val="both"/>
        <w:rPr>
          <w:rFonts w:ascii="Times New Roman" w:hAnsi="Times New Roman"/>
          <w:szCs w:val="22"/>
        </w:rPr>
      </w:pPr>
    </w:p>
    <w:p w14:paraId="7EFB4550" w14:textId="77777777" w:rsidR="002B02AB" w:rsidRPr="002B02AB" w:rsidRDefault="002B02AB" w:rsidP="002B02AB">
      <w:pPr>
        <w:contextualSpacing/>
        <w:jc w:val="both"/>
        <w:rPr>
          <w:rFonts w:ascii="Times New Roman" w:hAnsi="Times New Roman"/>
          <w:szCs w:val="22"/>
        </w:rPr>
      </w:pPr>
      <w:r w:rsidRPr="002B02AB">
        <w:rPr>
          <w:rFonts w:ascii="Times New Roman" w:hAnsi="Times New Roman"/>
          <w:szCs w:val="22"/>
        </w:rPr>
        <w:t xml:space="preserve">1.16. El artículo 14 de la referida Ley establece: </w:t>
      </w:r>
      <w:r w:rsidRPr="002B02AB">
        <w:rPr>
          <w:rFonts w:ascii="Times New Roman" w:hAnsi="Times New Roman"/>
          <w:i/>
          <w:szCs w:val="22"/>
        </w:rPr>
        <w:t>“(…) Los sujetos obligados pueden negar el acceso a la información pública únicamente bajo los supuestos contemplados en el presente Capítulo y sobre información declarada reservada o confidencial. Lo determinado en esta Ley, en relación a la información confidencial, se tratará según lo dispuesto en la Constitución de la República del Ecuador y a las leyes de la materia.”</w:t>
      </w:r>
    </w:p>
    <w:p w14:paraId="089EFFA8" w14:textId="77777777" w:rsidR="002B02AB" w:rsidRPr="002B02AB" w:rsidRDefault="002B02AB" w:rsidP="002B02AB">
      <w:pPr>
        <w:contextualSpacing/>
        <w:jc w:val="both"/>
        <w:rPr>
          <w:rFonts w:ascii="Times New Roman" w:hAnsi="Times New Roman"/>
          <w:szCs w:val="22"/>
        </w:rPr>
      </w:pPr>
    </w:p>
    <w:p w14:paraId="56C29198" w14:textId="77777777" w:rsidR="002B02AB" w:rsidRPr="002B02AB" w:rsidRDefault="002B02AB" w:rsidP="002B02AB">
      <w:pPr>
        <w:contextualSpacing/>
        <w:jc w:val="both"/>
        <w:rPr>
          <w:rFonts w:ascii="Times New Roman" w:hAnsi="Times New Roman"/>
          <w:i/>
          <w:szCs w:val="22"/>
        </w:rPr>
      </w:pPr>
      <w:r w:rsidRPr="002B02AB">
        <w:rPr>
          <w:rFonts w:ascii="Times New Roman" w:hAnsi="Times New Roman"/>
          <w:szCs w:val="22"/>
        </w:rPr>
        <w:t xml:space="preserve">1.17. La Ley del Sistema Nacional de Registro de Datos Públicos en su artículo 4 dispone: </w:t>
      </w:r>
      <w:r w:rsidRPr="002B02AB">
        <w:rPr>
          <w:rFonts w:ascii="Times New Roman" w:hAnsi="Times New Roman"/>
          <w:i/>
          <w:szCs w:val="22"/>
        </w:rPr>
        <w:t>“(…) Las instituciones del sector público y privado y las personas naturales que actualmente o en el futuro administren bases o registros de datos públicos, son responsables de la integridad, protección y control de los registros y bases de datos a su cargo. Dichas instituciones responderán por la veracidad, autenticidad, custodia y debida conservación de los registros. La responsabilidad sobre la veracidad y autenticidad de los datos registrados, es exclusiva de la o el declarante cuando esta o este provee toda la información (…)”.</w:t>
      </w:r>
    </w:p>
    <w:p w14:paraId="01584B97" w14:textId="77777777" w:rsidR="002B02AB" w:rsidRPr="002B02AB" w:rsidRDefault="002B02AB" w:rsidP="002B02AB">
      <w:pPr>
        <w:contextualSpacing/>
        <w:jc w:val="both"/>
        <w:rPr>
          <w:rFonts w:ascii="Times New Roman" w:hAnsi="Times New Roman"/>
          <w:szCs w:val="22"/>
        </w:rPr>
      </w:pPr>
    </w:p>
    <w:p w14:paraId="33588B64" w14:textId="77777777" w:rsidR="002B02AB" w:rsidRPr="002B02AB" w:rsidRDefault="002B02AB" w:rsidP="002B02AB">
      <w:pPr>
        <w:contextualSpacing/>
        <w:jc w:val="both"/>
        <w:rPr>
          <w:rFonts w:ascii="Times New Roman" w:hAnsi="Times New Roman"/>
          <w:szCs w:val="22"/>
        </w:rPr>
      </w:pPr>
      <w:r w:rsidRPr="002B02AB">
        <w:rPr>
          <w:rFonts w:ascii="Times New Roman" w:hAnsi="Times New Roman"/>
          <w:szCs w:val="22"/>
        </w:rPr>
        <w:t xml:space="preserve">1.18. La Ley de Comercio Electrónico, Firmas Electrónicas y Mensajes de Datos, en los artículos 2 y 44, respectivamente, reconoce ante el Estado la validez jurídica de los mensajes de datos electrónicos, así como el valor y efecto jurídico de cualquier actividad, transacción mercantil, financiera o de servicios que se realice con los mismos por medio de redes electrónicas. </w:t>
      </w:r>
    </w:p>
    <w:p w14:paraId="66E84342" w14:textId="77777777" w:rsidR="002B02AB" w:rsidRPr="002B02AB" w:rsidRDefault="002B02AB" w:rsidP="002B02AB">
      <w:pPr>
        <w:contextualSpacing/>
        <w:jc w:val="both"/>
        <w:rPr>
          <w:rFonts w:ascii="Times New Roman" w:hAnsi="Times New Roman"/>
          <w:szCs w:val="22"/>
        </w:rPr>
      </w:pPr>
    </w:p>
    <w:p w14:paraId="77692EB3" w14:textId="77777777" w:rsidR="002B02AB" w:rsidRPr="002B02AB" w:rsidRDefault="002B02AB" w:rsidP="002B02AB">
      <w:pPr>
        <w:contextualSpacing/>
        <w:jc w:val="both"/>
        <w:rPr>
          <w:rFonts w:ascii="Times New Roman" w:hAnsi="Times New Roman"/>
          <w:i/>
          <w:szCs w:val="22"/>
        </w:rPr>
      </w:pPr>
      <w:r w:rsidRPr="002B02AB">
        <w:rPr>
          <w:rFonts w:ascii="Times New Roman" w:hAnsi="Times New Roman"/>
          <w:szCs w:val="22"/>
        </w:rPr>
        <w:t xml:space="preserve">1.19. El artículo 41 del Reglamento General de la Ley Orgánica de Protección de Datos Personales, prescribe: </w:t>
      </w:r>
      <w:r w:rsidRPr="002B02AB">
        <w:rPr>
          <w:rFonts w:ascii="Times New Roman" w:hAnsi="Times New Roman"/>
          <w:i/>
          <w:szCs w:val="22"/>
        </w:rPr>
        <w:t>“(…) La relación entre el responsable del tratamiento y un encargado debe regirse por un contrato escrito, en el cual se detallen las instrucciones encomendadas respecto del tratamiento de datos personales y, al menos, los siguientes aspectos: 1. El objeto; 2. La duración; 3. La naturaleza; 4. La finalidad del tratamiento de los datos; 5. La categoría de los datos personales; 6. Identificar a los titulares de los datos personales tratados; y, 7. Las obligaciones y responsabilidades del encargado. El encargado del tratamiento deberá respetar las instrucciones que, para el efecto, determine el responsable en cuanto al tratamiento de los datos personales. Para ello, deberá establecer las medidas técnicas y organizativas adecuadas, previo a brindar el servicio, que deberán ser equiparables a aquellas a las que está obligado el responsable en función de los datos y los tipos de tratamiento aplicables, de tal forma que se garantice la protección de datos de los titulares.”</w:t>
      </w:r>
    </w:p>
    <w:p w14:paraId="19318AF5" w14:textId="77777777" w:rsidR="002B02AB" w:rsidRPr="002B02AB" w:rsidRDefault="002B02AB" w:rsidP="002B02AB">
      <w:pPr>
        <w:contextualSpacing/>
        <w:jc w:val="both"/>
        <w:rPr>
          <w:rFonts w:ascii="Times New Roman" w:hAnsi="Times New Roman"/>
          <w:szCs w:val="22"/>
        </w:rPr>
      </w:pPr>
    </w:p>
    <w:p w14:paraId="2CFC7D1A" w14:textId="1CAC8B49" w:rsidR="002B02AB" w:rsidRPr="002B02AB" w:rsidRDefault="002B02AB" w:rsidP="002B02AB">
      <w:pPr>
        <w:tabs>
          <w:tab w:val="center" w:pos="4503"/>
          <w:tab w:val="left" w:pos="4844"/>
          <w:tab w:val="left" w:pos="5695"/>
          <w:tab w:val="left" w:pos="6546"/>
          <w:tab w:val="left" w:pos="7397"/>
          <w:tab w:val="left" w:pos="8248"/>
        </w:tabs>
        <w:jc w:val="both"/>
        <w:rPr>
          <w:rFonts w:ascii="Times New Roman" w:hAnsi="Times New Roman"/>
          <w:color w:val="000000" w:themeColor="text1"/>
          <w:szCs w:val="22"/>
        </w:rPr>
      </w:pPr>
      <w:r w:rsidRPr="002B02AB">
        <w:rPr>
          <w:rFonts w:ascii="Times New Roman" w:hAnsi="Times New Roman"/>
          <w:szCs w:val="22"/>
        </w:rPr>
        <w:t xml:space="preserve">1.20. Este Reglamento en su artículo 57 establece: </w:t>
      </w:r>
      <w:r w:rsidRPr="002B02AB">
        <w:rPr>
          <w:rFonts w:ascii="Times New Roman" w:hAnsi="Times New Roman"/>
          <w:i/>
          <w:szCs w:val="22"/>
        </w:rPr>
        <w:t>“(…) El delegado de protección de datos personales suscribirá un acuerdo de confidencialidad respecto de la información que llegase a conocer o respecto de la cual pueda llegar a tener acceso por el desempeño de su cargo. Las partes acordarán, libremente, los términos y condiciones del acuerdo, pero en ningún caso tales documentos podrán limitar el acceso del delegado a la información que estime necesaria para el desempeño de su función. El incumplimiento de los acuerdos de confidencialidad estará sujeto a las responsabilidades civiles y penales a las que hubiere lugar. Este deber de guardar confidencialidad subsistirá incluso una vez que haya concluido la relación jurídica con el responsable o encargado.”</w:t>
      </w:r>
    </w:p>
    <w:p w14:paraId="4C69964F" w14:textId="77777777" w:rsidR="004855CF" w:rsidRPr="002B02AB" w:rsidRDefault="004855CF" w:rsidP="003D37CB">
      <w:pPr>
        <w:ind w:left="426" w:hanging="426"/>
        <w:jc w:val="both"/>
        <w:rPr>
          <w:rFonts w:ascii="Times New Roman" w:hAnsi="Times New Roman"/>
          <w:vanish/>
          <w:color w:val="000000" w:themeColor="text1"/>
          <w:szCs w:val="22"/>
        </w:rPr>
      </w:pPr>
    </w:p>
    <w:p w14:paraId="3058CA2C" w14:textId="77777777" w:rsidR="00505350" w:rsidRPr="002B02AB" w:rsidRDefault="00505350" w:rsidP="00505350">
      <w:pPr>
        <w:suppressAutoHyphens/>
        <w:ind w:left="360"/>
        <w:jc w:val="both"/>
        <w:rPr>
          <w:rFonts w:ascii="Times New Roman" w:hAnsi="Times New Roman"/>
          <w:color w:val="000000" w:themeColor="text1"/>
          <w:szCs w:val="22"/>
        </w:rPr>
      </w:pPr>
    </w:p>
    <w:p w14:paraId="5950D03A" w14:textId="6E39CBB5" w:rsidR="00297A5C" w:rsidRPr="002B02AB" w:rsidRDefault="002E15F6" w:rsidP="003D37CB">
      <w:pPr>
        <w:tabs>
          <w:tab w:val="left" w:pos="-1320"/>
          <w:tab w:val="left" w:pos="-720"/>
          <w:tab w:val="left" w:pos="0"/>
          <w:tab w:val="left" w:pos="720"/>
          <w:tab w:val="left" w:pos="984"/>
        </w:tabs>
        <w:contextualSpacing/>
        <w:jc w:val="both"/>
        <w:rPr>
          <w:rFonts w:ascii="Times New Roman" w:hAnsi="Times New Roman"/>
          <w:b/>
          <w:szCs w:val="22"/>
        </w:rPr>
      </w:pPr>
      <w:r w:rsidRPr="002B02AB">
        <w:rPr>
          <w:rFonts w:ascii="Times New Roman" w:hAnsi="Times New Roman"/>
          <w:b/>
          <w:color w:val="000000"/>
          <w:szCs w:val="22"/>
        </w:rPr>
        <w:t xml:space="preserve">CLÁUSULA </w:t>
      </w:r>
      <w:r w:rsidR="00777A8B" w:rsidRPr="002B02AB">
        <w:rPr>
          <w:rFonts w:ascii="Times New Roman" w:hAnsi="Times New Roman"/>
          <w:b/>
          <w:color w:val="000000"/>
          <w:szCs w:val="22"/>
        </w:rPr>
        <w:t>SEGUNDA. -</w:t>
      </w:r>
      <w:r w:rsidR="00297A5C" w:rsidRPr="002B02AB">
        <w:rPr>
          <w:rFonts w:ascii="Times New Roman" w:hAnsi="Times New Roman"/>
          <w:b/>
          <w:color w:val="000000"/>
          <w:szCs w:val="22"/>
        </w:rPr>
        <w:t xml:space="preserve"> </w:t>
      </w:r>
      <w:r w:rsidR="00297A5C" w:rsidRPr="002B02AB">
        <w:rPr>
          <w:rFonts w:ascii="Times New Roman" w:hAnsi="Times New Roman"/>
          <w:b/>
          <w:szCs w:val="22"/>
        </w:rPr>
        <w:t xml:space="preserve">DEFINICIONES: </w:t>
      </w:r>
    </w:p>
    <w:p w14:paraId="0C511D89" w14:textId="77777777" w:rsidR="00297A5C" w:rsidRPr="002B02AB" w:rsidRDefault="00297A5C" w:rsidP="003D37CB">
      <w:pPr>
        <w:contextualSpacing/>
        <w:jc w:val="both"/>
        <w:rPr>
          <w:rFonts w:ascii="Times New Roman" w:hAnsi="Times New Roman"/>
          <w:b/>
          <w:bCs/>
          <w:color w:val="000000"/>
          <w:szCs w:val="22"/>
        </w:rPr>
      </w:pPr>
    </w:p>
    <w:p w14:paraId="1EE6C9CB" w14:textId="77777777" w:rsidR="00297A5C" w:rsidRPr="002B02AB" w:rsidRDefault="00297A5C" w:rsidP="00605829">
      <w:pPr>
        <w:pStyle w:val="Prrafodelista"/>
        <w:numPr>
          <w:ilvl w:val="0"/>
          <w:numId w:val="4"/>
        </w:numPr>
        <w:jc w:val="both"/>
        <w:rPr>
          <w:rFonts w:ascii="Times New Roman" w:hAnsi="Times New Roman"/>
          <w:vanish/>
          <w:color w:val="000000"/>
          <w:szCs w:val="22"/>
        </w:rPr>
      </w:pPr>
    </w:p>
    <w:p w14:paraId="16D82CFE" w14:textId="7D3DAEDD" w:rsidR="00EF2E61" w:rsidRPr="002B02AB" w:rsidRDefault="00297A5C" w:rsidP="003D37CB">
      <w:pPr>
        <w:tabs>
          <w:tab w:val="left" w:pos="-1320"/>
          <w:tab w:val="left" w:pos="-720"/>
          <w:tab w:val="left" w:pos="0"/>
          <w:tab w:val="left" w:pos="720"/>
          <w:tab w:val="left" w:pos="984"/>
        </w:tabs>
        <w:contextualSpacing/>
        <w:jc w:val="both"/>
        <w:rPr>
          <w:rFonts w:ascii="Times New Roman" w:hAnsi="Times New Roman"/>
          <w:szCs w:val="22"/>
        </w:rPr>
      </w:pPr>
      <w:r w:rsidRPr="002B02AB">
        <w:rPr>
          <w:rFonts w:ascii="Times New Roman" w:hAnsi="Times New Roman"/>
          <w:b/>
          <w:szCs w:val="22"/>
        </w:rPr>
        <w:t>2.1. Información.-</w:t>
      </w:r>
      <w:r w:rsidRPr="002B02AB">
        <w:rPr>
          <w:rFonts w:ascii="Times New Roman" w:hAnsi="Times New Roman"/>
          <w:szCs w:val="22"/>
        </w:rPr>
        <w:t xml:space="preserve"> Para efectos de este Acuerdo se entiende por información extremadamente sensible, al grupo de datos, recopilados de varios procesos, analizados en contexto supervisados e integrados y ordenados; así como todos los hechos o antecedentes que no han sido divulgados de manera oficial por el Ministerio</w:t>
      </w:r>
      <w:r w:rsidR="00EB4EB3" w:rsidRPr="002B02AB">
        <w:rPr>
          <w:rFonts w:ascii="Times New Roman" w:hAnsi="Times New Roman"/>
          <w:szCs w:val="22"/>
        </w:rPr>
        <w:t xml:space="preserve"> del Trabajo </w:t>
      </w:r>
      <w:r w:rsidRPr="002B02AB">
        <w:rPr>
          <w:rFonts w:ascii="Times New Roman" w:hAnsi="Times New Roman"/>
          <w:szCs w:val="22"/>
        </w:rPr>
        <w:t xml:space="preserve">y a los cuales  tendrá acceso o conocimiento </w:t>
      </w:r>
      <w:r w:rsidR="00E74C35" w:rsidRPr="002B02AB">
        <w:rPr>
          <w:rFonts w:ascii="Times New Roman" w:hAnsi="Times New Roman"/>
          <w:szCs w:val="22"/>
        </w:rPr>
        <w:t xml:space="preserve">a través de las claves que sean entregadas a los servidores de la </w:t>
      </w:r>
      <w:r w:rsidR="00777A8B" w:rsidRPr="002B02AB">
        <w:rPr>
          <w:rFonts w:ascii="Times New Roman" w:hAnsi="Times New Roman"/>
          <w:b/>
          <w:szCs w:val="22"/>
          <w:u w:val="single"/>
        </w:rPr>
        <w:t>______________________________</w:t>
      </w:r>
      <w:r w:rsidR="0021465A">
        <w:rPr>
          <w:rFonts w:ascii="Times New Roman" w:hAnsi="Times New Roman"/>
          <w:szCs w:val="22"/>
        </w:rPr>
        <w:t>(Entidad / Unidad de la entidad a la que pertenece)</w:t>
      </w:r>
      <w:r w:rsidR="0021465A">
        <w:rPr>
          <w:rFonts w:ascii="Times New Roman" w:hAnsi="Times New Roman"/>
          <w:szCs w:val="22"/>
        </w:rPr>
        <w:t xml:space="preserve"> </w:t>
      </w:r>
      <w:r w:rsidRPr="002B02AB">
        <w:rPr>
          <w:rFonts w:ascii="Times New Roman" w:hAnsi="Times New Roman"/>
          <w:szCs w:val="22"/>
        </w:rPr>
        <w:t xml:space="preserve">en razón del </w:t>
      </w:r>
      <w:r w:rsidR="00F4005F" w:rsidRPr="002B02AB">
        <w:rPr>
          <w:rFonts w:ascii="Times New Roman" w:hAnsi="Times New Roman"/>
          <w:szCs w:val="22"/>
        </w:rPr>
        <w:t xml:space="preserve">acceso a la información </w:t>
      </w:r>
      <w:r w:rsidRPr="002B02AB">
        <w:rPr>
          <w:rFonts w:ascii="Times New Roman" w:hAnsi="Times New Roman"/>
          <w:szCs w:val="22"/>
        </w:rPr>
        <w:t xml:space="preserve">cuyo objeto es </w:t>
      </w:r>
      <w:r w:rsidR="00EB4EB3" w:rsidRPr="002B02AB">
        <w:rPr>
          <w:rFonts w:ascii="Times New Roman" w:hAnsi="Times New Roman"/>
          <w:szCs w:val="22"/>
        </w:rPr>
        <w:t>g</w:t>
      </w:r>
      <w:r w:rsidR="00F4005F" w:rsidRPr="002B02AB">
        <w:rPr>
          <w:rFonts w:ascii="Times New Roman" w:hAnsi="Times New Roman"/>
          <w:szCs w:val="22"/>
        </w:rPr>
        <w:t xml:space="preserve">estionar la </w:t>
      </w:r>
      <w:r w:rsidR="00EB4EB3" w:rsidRPr="002B02AB">
        <w:rPr>
          <w:rFonts w:ascii="Times New Roman" w:hAnsi="Times New Roman"/>
          <w:szCs w:val="22"/>
        </w:rPr>
        <w:t xml:space="preserve">atención </w:t>
      </w:r>
      <w:r w:rsidR="00F4005F" w:rsidRPr="002B02AB">
        <w:rPr>
          <w:rFonts w:ascii="Times New Roman" w:hAnsi="Times New Roman"/>
          <w:szCs w:val="22"/>
        </w:rPr>
        <w:t>de los requerimientos ciudadanos (preguntas, sugerencias, solicitudes de información, felicitaciones</w:t>
      </w:r>
      <w:r w:rsidR="00EB4EB3" w:rsidRPr="002B02AB">
        <w:rPr>
          <w:rFonts w:ascii="Times New Roman" w:hAnsi="Times New Roman"/>
          <w:szCs w:val="22"/>
        </w:rPr>
        <w:t>, quejas</w:t>
      </w:r>
      <w:r w:rsidR="00F4005F" w:rsidRPr="002B02AB">
        <w:rPr>
          <w:rFonts w:ascii="Times New Roman" w:hAnsi="Times New Roman"/>
          <w:szCs w:val="22"/>
        </w:rPr>
        <w:t xml:space="preserve"> </w:t>
      </w:r>
      <w:r w:rsidR="00EF2E61" w:rsidRPr="002B02AB">
        <w:rPr>
          <w:rFonts w:ascii="Times New Roman" w:hAnsi="Times New Roman"/>
          <w:szCs w:val="22"/>
        </w:rPr>
        <w:t xml:space="preserve">y </w:t>
      </w:r>
      <w:r w:rsidR="00EB4EB3" w:rsidRPr="002B02AB">
        <w:rPr>
          <w:rFonts w:ascii="Times New Roman" w:hAnsi="Times New Roman"/>
          <w:szCs w:val="22"/>
        </w:rPr>
        <w:t>denuncias administrativas</w:t>
      </w:r>
      <w:r w:rsidR="00EF2E61" w:rsidRPr="002B02AB">
        <w:rPr>
          <w:rFonts w:ascii="Times New Roman" w:hAnsi="Times New Roman"/>
          <w:szCs w:val="22"/>
        </w:rPr>
        <w:t>).</w:t>
      </w:r>
    </w:p>
    <w:p w14:paraId="7E42C13F" w14:textId="77777777" w:rsidR="00297A5C" w:rsidRPr="002B02AB" w:rsidRDefault="00297A5C" w:rsidP="00777A8B">
      <w:pPr>
        <w:pStyle w:val="Prrafodelista"/>
        <w:tabs>
          <w:tab w:val="left" w:pos="-1320"/>
          <w:tab w:val="left" w:pos="-720"/>
          <w:tab w:val="left" w:pos="0"/>
          <w:tab w:val="left" w:pos="720"/>
          <w:tab w:val="left" w:pos="984"/>
        </w:tabs>
        <w:ind w:left="567"/>
        <w:jc w:val="both"/>
        <w:rPr>
          <w:rFonts w:ascii="Times New Roman" w:hAnsi="Times New Roman"/>
          <w:szCs w:val="22"/>
        </w:rPr>
      </w:pPr>
    </w:p>
    <w:p w14:paraId="61FC77D5" w14:textId="77777777" w:rsidR="00465707" w:rsidRPr="002B02AB" w:rsidRDefault="00297A5C" w:rsidP="00777A8B">
      <w:pPr>
        <w:tabs>
          <w:tab w:val="left" w:pos="-1320"/>
          <w:tab w:val="left" w:pos="-720"/>
          <w:tab w:val="left" w:pos="0"/>
          <w:tab w:val="left" w:pos="851"/>
          <w:tab w:val="left" w:pos="984"/>
        </w:tabs>
        <w:ind w:left="851" w:hanging="851"/>
        <w:contextualSpacing/>
        <w:jc w:val="both"/>
        <w:rPr>
          <w:rFonts w:ascii="Times New Roman" w:hAnsi="Times New Roman"/>
          <w:szCs w:val="22"/>
        </w:rPr>
      </w:pPr>
      <w:r w:rsidRPr="002B02AB">
        <w:rPr>
          <w:rFonts w:ascii="Times New Roman" w:hAnsi="Times New Roman"/>
          <w:b/>
          <w:szCs w:val="22"/>
        </w:rPr>
        <w:lastRenderedPageBreak/>
        <w:t xml:space="preserve">2.2. Información Confidencial o </w:t>
      </w:r>
      <w:r w:rsidR="004F7B7B" w:rsidRPr="002B02AB">
        <w:rPr>
          <w:rFonts w:ascii="Times New Roman" w:hAnsi="Times New Roman"/>
          <w:b/>
          <w:szCs w:val="22"/>
        </w:rPr>
        <w:t>Reservada. -</w:t>
      </w:r>
      <w:r w:rsidRPr="002B02AB">
        <w:rPr>
          <w:rFonts w:ascii="Times New Roman" w:hAnsi="Times New Roman"/>
          <w:szCs w:val="22"/>
        </w:rPr>
        <w:t xml:space="preserve"> Se entiende por información c</w:t>
      </w:r>
      <w:r w:rsidR="00465707" w:rsidRPr="002B02AB">
        <w:rPr>
          <w:rFonts w:ascii="Times New Roman" w:hAnsi="Times New Roman"/>
          <w:szCs w:val="22"/>
        </w:rPr>
        <w:t>onfidencial o reservada aquella</w:t>
      </w:r>
    </w:p>
    <w:p w14:paraId="4084FE26" w14:textId="49B89CC6" w:rsidR="00297A5C" w:rsidRPr="002B02AB" w:rsidRDefault="00297A5C" w:rsidP="00777A8B">
      <w:pPr>
        <w:tabs>
          <w:tab w:val="left" w:pos="-1320"/>
          <w:tab w:val="left" w:pos="-720"/>
          <w:tab w:val="left" w:pos="0"/>
          <w:tab w:val="left" w:pos="984"/>
        </w:tabs>
        <w:contextualSpacing/>
        <w:jc w:val="both"/>
        <w:rPr>
          <w:rFonts w:ascii="Times New Roman" w:hAnsi="Times New Roman"/>
          <w:szCs w:val="22"/>
        </w:rPr>
      </w:pPr>
      <w:r w:rsidRPr="002B02AB">
        <w:rPr>
          <w:rFonts w:ascii="Times New Roman" w:hAnsi="Times New Roman"/>
          <w:szCs w:val="22"/>
        </w:rPr>
        <w:t xml:space="preserve">que ha sido declarada como tal por la autoridad competente del </w:t>
      </w:r>
      <w:r w:rsidRPr="0026791A">
        <w:rPr>
          <w:rFonts w:ascii="Times New Roman" w:hAnsi="Times New Roman"/>
          <w:szCs w:val="22"/>
        </w:rPr>
        <w:t>Ministerio</w:t>
      </w:r>
      <w:r w:rsidRPr="002B02AB">
        <w:rPr>
          <w:rFonts w:ascii="Times New Roman" w:hAnsi="Times New Roman"/>
          <w:szCs w:val="22"/>
        </w:rPr>
        <w:t>;</w:t>
      </w:r>
      <w:r w:rsidR="00465707" w:rsidRPr="002B02AB">
        <w:rPr>
          <w:rFonts w:ascii="Times New Roman" w:hAnsi="Times New Roman"/>
          <w:szCs w:val="22"/>
        </w:rPr>
        <w:t xml:space="preserve"> y sobre la cual, no procede el </w:t>
      </w:r>
      <w:r w:rsidRPr="002B02AB">
        <w:rPr>
          <w:rFonts w:ascii="Times New Roman" w:hAnsi="Times New Roman"/>
          <w:szCs w:val="22"/>
        </w:rPr>
        <w:t>derecho</w:t>
      </w:r>
      <w:r w:rsidR="00777A8B" w:rsidRPr="002B02AB">
        <w:rPr>
          <w:rFonts w:ascii="Times New Roman" w:hAnsi="Times New Roman"/>
          <w:szCs w:val="22"/>
        </w:rPr>
        <w:t xml:space="preserve"> </w:t>
      </w:r>
      <w:r w:rsidRPr="002B02AB">
        <w:rPr>
          <w:rFonts w:ascii="Times New Roman" w:hAnsi="Times New Roman"/>
          <w:szCs w:val="22"/>
        </w:rPr>
        <w:t xml:space="preserve">de acceso a la información pública. </w:t>
      </w:r>
      <w:r w:rsidR="0036073F" w:rsidRPr="002B02AB">
        <w:rPr>
          <w:rFonts w:ascii="Times New Roman" w:hAnsi="Times New Roman"/>
          <w:szCs w:val="22"/>
        </w:rPr>
        <w:tab/>
      </w:r>
    </w:p>
    <w:p w14:paraId="4916C19C" w14:textId="77777777" w:rsidR="00297A5C" w:rsidRPr="002B02AB" w:rsidRDefault="00297A5C" w:rsidP="003D37CB">
      <w:pPr>
        <w:tabs>
          <w:tab w:val="left" w:pos="-1320"/>
          <w:tab w:val="left" w:pos="-720"/>
          <w:tab w:val="left" w:pos="0"/>
          <w:tab w:val="left" w:pos="851"/>
          <w:tab w:val="left" w:pos="984"/>
        </w:tabs>
        <w:contextualSpacing/>
        <w:jc w:val="both"/>
        <w:rPr>
          <w:rFonts w:ascii="Times New Roman" w:hAnsi="Times New Roman"/>
          <w:szCs w:val="22"/>
        </w:rPr>
      </w:pPr>
      <w:r w:rsidRPr="002B02AB">
        <w:rPr>
          <w:rFonts w:ascii="Times New Roman" w:hAnsi="Times New Roman"/>
          <w:szCs w:val="22"/>
        </w:rPr>
        <w:t xml:space="preserve"> </w:t>
      </w:r>
    </w:p>
    <w:p w14:paraId="090E544B" w14:textId="77777777" w:rsidR="00297A5C" w:rsidRPr="002B02AB" w:rsidRDefault="00297A5C" w:rsidP="003D37CB">
      <w:pPr>
        <w:contextualSpacing/>
        <w:jc w:val="both"/>
        <w:rPr>
          <w:rFonts w:ascii="Times New Roman" w:hAnsi="Times New Roman"/>
          <w:szCs w:val="22"/>
        </w:rPr>
      </w:pPr>
      <w:r w:rsidRPr="002B02AB">
        <w:rPr>
          <w:rFonts w:ascii="Times New Roman" w:hAnsi="Times New Roman"/>
          <w:szCs w:val="22"/>
        </w:rPr>
        <w:t xml:space="preserve">El servidor/a no podrá usar la Información a la que tenga acceso, para otros fines distintos a los propuestos en el presente instrumento. Así mismo no podrá entregar, ceder o divulgar dicha Información en favor </w:t>
      </w:r>
      <w:r w:rsidR="004F7B7B" w:rsidRPr="002B02AB">
        <w:rPr>
          <w:rFonts w:ascii="Times New Roman" w:hAnsi="Times New Roman"/>
          <w:szCs w:val="22"/>
        </w:rPr>
        <w:t>de terceros</w:t>
      </w:r>
      <w:r w:rsidRPr="002B02AB">
        <w:rPr>
          <w:rFonts w:ascii="Times New Roman" w:hAnsi="Times New Roman"/>
          <w:szCs w:val="22"/>
        </w:rPr>
        <w:t>, sean estas personas jurídicas o naturales, sin que estas hayan sido previamente determinadas por escrito conforme a lo especificado en la Política de Seguridad de la Información de la Institución.</w:t>
      </w:r>
    </w:p>
    <w:p w14:paraId="05C473D4" w14:textId="77777777" w:rsidR="00297A5C" w:rsidRPr="002B02AB" w:rsidRDefault="00297A5C" w:rsidP="003D37CB">
      <w:pPr>
        <w:contextualSpacing/>
        <w:jc w:val="both"/>
        <w:rPr>
          <w:rFonts w:ascii="Times New Roman" w:hAnsi="Times New Roman"/>
          <w:szCs w:val="22"/>
        </w:rPr>
      </w:pPr>
    </w:p>
    <w:p w14:paraId="5C9C306E" w14:textId="77777777" w:rsidR="00297A5C" w:rsidRPr="002B02AB" w:rsidRDefault="00297A5C" w:rsidP="003D37CB">
      <w:pPr>
        <w:tabs>
          <w:tab w:val="left" w:pos="-1320"/>
          <w:tab w:val="left" w:pos="-720"/>
          <w:tab w:val="left" w:pos="0"/>
          <w:tab w:val="left" w:pos="720"/>
          <w:tab w:val="left" w:pos="984"/>
        </w:tabs>
        <w:contextualSpacing/>
        <w:jc w:val="both"/>
        <w:rPr>
          <w:rFonts w:ascii="Times New Roman" w:hAnsi="Times New Roman"/>
          <w:szCs w:val="22"/>
        </w:rPr>
      </w:pPr>
      <w:r w:rsidRPr="002B02AB">
        <w:rPr>
          <w:rFonts w:ascii="Times New Roman" w:hAnsi="Times New Roman"/>
          <w:b/>
          <w:szCs w:val="22"/>
        </w:rPr>
        <w:t xml:space="preserve">2.3. Divulgación </w:t>
      </w:r>
      <w:r w:rsidR="00851641" w:rsidRPr="002B02AB">
        <w:rPr>
          <w:rFonts w:ascii="Times New Roman" w:hAnsi="Times New Roman"/>
          <w:b/>
          <w:szCs w:val="22"/>
        </w:rPr>
        <w:t>oficial. -</w:t>
      </w:r>
      <w:r w:rsidRPr="002B02AB">
        <w:rPr>
          <w:rFonts w:ascii="Times New Roman" w:hAnsi="Times New Roman"/>
          <w:b/>
          <w:szCs w:val="22"/>
        </w:rPr>
        <w:t xml:space="preserve"> </w:t>
      </w:r>
      <w:r w:rsidRPr="002B02AB">
        <w:rPr>
          <w:rFonts w:ascii="Times New Roman" w:hAnsi="Times New Roman"/>
          <w:szCs w:val="22"/>
        </w:rPr>
        <w:t>Se entiende aquella entrega de información al público, a través de declaraciones públicas, boletines oficiales de prensa u otro tipo de publicaciones efectuadas por e</w:t>
      </w:r>
      <w:r w:rsidR="00EF2E61" w:rsidRPr="002B02AB">
        <w:rPr>
          <w:rFonts w:ascii="Times New Roman" w:hAnsi="Times New Roman"/>
          <w:szCs w:val="22"/>
        </w:rPr>
        <w:t>l</w:t>
      </w:r>
      <w:r w:rsidRPr="002B02AB">
        <w:rPr>
          <w:rFonts w:ascii="Times New Roman" w:hAnsi="Times New Roman"/>
          <w:szCs w:val="22"/>
        </w:rPr>
        <w:t xml:space="preserve"> </w:t>
      </w:r>
      <w:r w:rsidR="00377012" w:rsidRPr="002B02AB">
        <w:rPr>
          <w:rFonts w:ascii="Times New Roman" w:hAnsi="Times New Roman"/>
          <w:szCs w:val="22"/>
        </w:rPr>
        <w:t xml:space="preserve">Presidente Constitucional de la República del Ecuador o el </w:t>
      </w:r>
      <w:r w:rsidRPr="002B02AB">
        <w:rPr>
          <w:rFonts w:ascii="Times New Roman" w:hAnsi="Times New Roman"/>
          <w:szCs w:val="22"/>
        </w:rPr>
        <w:t>Ministro del Trabajo o su delegado.</w:t>
      </w:r>
    </w:p>
    <w:p w14:paraId="6EFAD070" w14:textId="77777777" w:rsidR="00851641" w:rsidRPr="002B02AB" w:rsidRDefault="00851641" w:rsidP="003D37CB">
      <w:pPr>
        <w:tabs>
          <w:tab w:val="left" w:pos="-1320"/>
          <w:tab w:val="left" w:pos="-720"/>
          <w:tab w:val="left" w:pos="0"/>
          <w:tab w:val="left" w:pos="720"/>
          <w:tab w:val="left" w:pos="984"/>
        </w:tabs>
        <w:contextualSpacing/>
        <w:jc w:val="both"/>
        <w:rPr>
          <w:rFonts w:ascii="Times New Roman" w:hAnsi="Times New Roman"/>
          <w:szCs w:val="22"/>
        </w:rPr>
      </w:pPr>
    </w:p>
    <w:p w14:paraId="271B48C8" w14:textId="77777777" w:rsidR="00851641" w:rsidRPr="002B02AB" w:rsidRDefault="00EB4EB3" w:rsidP="003D37CB">
      <w:pPr>
        <w:tabs>
          <w:tab w:val="left" w:pos="-1320"/>
          <w:tab w:val="left" w:pos="-720"/>
          <w:tab w:val="left" w:pos="0"/>
          <w:tab w:val="left" w:pos="720"/>
          <w:tab w:val="left" w:pos="984"/>
        </w:tabs>
        <w:contextualSpacing/>
        <w:jc w:val="both"/>
        <w:rPr>
          <w:rFonts w:ascii="Times New Roman" w:hAnsi="Times New Roman"/>
          <w:szCs w:val="22"/>
        </w:rPr>
      </w:pPr>
      <w:r w:rsidRPr="002B02AB">
        <w:rPr>
          <w:rFonts w:ascii="Times New Roman" w:hAnsi="Times New Roman"/>
          <w:b/>
          <w:szCs w:val="22"/>
        </w:rPr>
        <w:t>2.4</w:t>
      </w:r>
      <w:r w:rsidR="00851641" w:rsidRPr="002B02AB">
        <w:rPr>
          <w:rFonts w:ascii="Times New Roman" w:hAnsi="Times New Roman"/>
          <w:b/>
          <w:szCs w:val="22"/>
        </w:rPr>
        <w:t xml:space="preserve"> Contacto Ciudadano</w:t>
      </w:r>
      <w:r w:rsidR="00486E65" w:rsidRPr="002B02AB">
        <w:rPr>
          <w:rFonts w:ascii="Times New Roman" w:hAnsi="Times New Roman"/>
          <w:b/>
          <w:szCs w:val="22"/>
        </w:rPr>
        <w:t xml:space="preserve"> Digital</w:t>
      </w:r>
      <w:r w:rsidR="00851641" w:rsidRPr="002B02AB">
        <w:rPr>
          <w:rFonts w:ascii="Times New Roman" w:hAnsi="Times New Roman"/>
          <w:b/>
          <w:szCs w:val="22"/>
        </w:rPr>
        <w:t xml:space="preserve">. </w:t>
      </w:r>
      <w:r w:rsidR="00851641" w:rsidRPr="002B02AB">
        <w:rPr>
          <w:rFonts w:ascii="Times New Roman" w:hAnsi="Times New Roman"/>
          <w:szCs w:val="22"/>
        </w:rPr>
        <w:t xml:space="preserve">-  El sistema </w:t>
      </w:r>
      <w:r w:rsidR="00486E65" w:rsidRPr="002B02AB">
        <w:rPr>
          <w:rFonts w:ascii="Times New Roman" w:hAnsi="Times New Roman"/>
          <w:szCs w:val="22"/>
        </w:rPr>
        <w:t>Contacto Ciudadano Digital es el c</w:t>
      </w:r>
      <w:r w:rsidR="00851641" w:rsidRPr="002B02AB">
        <w:rPr>
          <w:rFonts w:ascii="Times New Roman" w:hAnsi="Times New Roman"/>
          <w:szCs w:val="22"/>
        </w:rPr>
        <w:t xml:space="preserve">anal </w:t>
      </w:r>
      <w:r w:rsidR="00486E65" w:rsidRPr="002B02AB">
        <w:rPr>
          <w:rFonts w:ascii="Times New Roman" w:hAnsi="Times New Roman"/>
          <w:szCs w:val="22"/>
        </w:rPr>
        <w:t xml:space="preserve">virtual homologado </w:t>
      </w:r>
      <w:r w:rsidR="00851641" w:rsidRPr="002B02AB">
        <w:rPr>
          <w:rFonts w:ascii="Times New Roman" w:hAnsi="Times New Roman"/>
          <w:szCs w:val="22"/>
        </w:rPr>
        <w:t xml:space="preserve">de atención </w:t>
      </w:r>
      <w:r w:rsidR="00486E65" w:rsidRPr="002B02AB">
        <w:rPr>
          <w:rFonts w:ascii="Times New Roman" w:hAnsi="Times New Roman"/>
          <w:szCs w:val="22"/>
        </w:rPr>
        <w:t xml:space="preserve">al ciudadano, </w:t>
      </w:r>
      <w:r w:rsidR="00851641" w:rsidRPr="002B02AB">
        <w:rPr>
          <w:rFonts w:ascii="Times New Roman" w:hAnsi="Times New Roman"/>
          <w:szCs w:val="22"/>
        </w:rPr>
        <w:t xml:space="preserve">que </w:t>
      </w:r>
      <w:r w:rsidR="00486E65" w:rsidRPr="002B02AB">
        <w:rPr>
          <w:rFonts w:ascii="Times New Roman" w:hAnsi="Times New Roman"/>
          <w:szCs w:val="22"/>
        </w:rPr>
        <w:t xml:space="preserve">le </w:t>
      </w:r>
      <w:r w:rsidR="00851641" w:rsidRPr="002B02AB">
        <w:rPr>
          <w:rFonts w:ascii="Times New Roman" w:hAnsi="Times New Roman"/>
          <w:szCs w:val="22"/>
        </w:rPr>
        <w:t xml:space="preserve">permite </w:t>
      </w:r>
      <w:r w:rsidR="00486E65" w:rsidRPr="002B02AB">
        <w:rPr>
          <w:rFonts w:ascii="Times New Roman" w:hAnsi="Times New Roman"/>
          <w:szCs w:val="22"/>
        </w:rPr>
        <w:t>interactuar con las distintas e</w:t>
      </w:r>
      <w:r w:rsidR="00851641" w:rsidRPr="002B02AB">
        <w:rPr>
          <w:rFonts w:ascii="Times New Roman" w:hAnsi="Times New Roman"/>
          <w:szCs w:val="22"/>
        </w:rPr>
        <w:t xml:space="preserve">ntidades </w:t>
      </w:r>
      <w:r w:rsidR="00486E65" w:rsidRPr="002B02AB">
        <w:rPr>
          <w:rFonts w:ascii="Times New Roman" w:hAnsi="Times New Roman"/>
          <w:szCs w:val="22"/>
        </w:rPr>
        <w:t>del Estado</w:t>
      </w:r>
      <w:r w:rsidR="00851641" w:rsidRPr="002B02AB">
        <w:rPr>
          <w:rFonts w:ascii="Times New Roman" w:hAnsi="Times New Roman"/>
          <w:szCs w:val="22"/>
        </w:rPr>
        <w:t xml:space="preserve"> para la atención de Preguntas, Sugerencias, Solicitudes de Inform</w:t>
      </w:r>
      <w:r w:rsidR="00486E65" w:rsidRPr="002B02AB">
        <w:rPr>
          <w:rFonts w:ascii="Times New Roman" w:hAnsi="Times New Roman"/>
          <w:szCs w:val="22"/>
        </w:rPr>
        <w:t xml:space="preserve">ación, </w:t>
      </w:r>
      <w:r w:rsidR="00851641" w:rsidRPr="002B02AB">
        <w:rPr>
          <w:rFonts w:ascii="Times New Roman" w:hAnsi="Times New Roman"/>
          <w:szCs w:val="22"/>
        </w:rPr>
        <w:t>Felicitaciones</w:t>
      </w:r>
      <w:r w:rsidR="00486E65" w:rsidRPr="002B02AB">
        <w:rPr>
          <w:rFonts w:ascii="Times New Roman" w:hAnsi="Times New Roman"/>
          <w:szCs w:val="22"/>
        </w:rPr>
        <w:t>, Quejas y Denuncias Administrativas</w:t>
      </w:r>
      <w:r w:rsidR="00851641" w:rsidRPr="002B02AB">
        <w:rPr>
          <w:rFonts w:ascii="Times New Roman" w:hAnsi="Times New Roman"/>
          <w:szCs w:val="22"/>
        </w:rPr>
        <w:t xml:space="preserve"> sobre los servicios públicos</w:t>
      </w:r>
      <w:r w:rsidR="00486E65" w:rsidRPr="002B02AB">
        <w:rPr>
          <w:rFonts w:ascii="Times New Roman" w:hAnsi="Times New Roman"/>
          <w:szCs w:val="22"/>
        </w:rPr>
        <w:t xml:space="preserve"> que brindan</w:t>
      </w:r>
      <w:r w:rsidR="00851641" w:rsidRPr="002B02AB">
        <w:rPr>
          <w:rFonts w:ascii="Times New Roman" w:hAnsi="Times New Roman"/>
          <w:szCs w:val="22"/>
        </w:rPr>
        <w:t>, di</w:t>
      </w:r>
      <w:r w:rsidR="00486E65" w:rsidRPr="002B02AB">
        <w:rPr>
          <w:rFonts w:ascii="Times New Roman" w:hAnsi="Times New Roman"/>
          <w:szCs w:val="22"/>
        </w:rPr>
        <w:t>sponible desde noviembre de 2023 en los sitios w</w:t>
      </w:r>
      <w:r w:rsidR="00851641" w:rsidRPr="002B02AB">
        <w:rPr>
          <w:rFonts w:ascii="Times New Roman" w:hAnsi="Times New Roman"/>
          <w:szCs w:val="22"/>
        </w:rPr>
        <w:t>eb institucionales.</w:t>
      </w:r>
    </w:p>
    <w:p w14:paraId="5CC3F04E" w14:textId="77777777" w:rsidR="00297A5C" w:rsidRPr="002B02AB" w:rsidRDefault="00297A5C" w:rsidP="003D37CB">
      <w:pPr>
        <w:suppressAutoHyphens/>
        <w:jc w:val="both"/>
        <w:rPr>
          <w:rFonts w:ascii="Times New Roman" w:hAnsi="Times New Roman"/>
          <w:color w:val="000000" w:themeColor="text1"/>
          <w:szCs w:val="22"/>
        </w:rPr>
      </w:pPr>
    </w:p>
    <w:p w14:paraId="63E6BD65" w14:textId="77777777" w:rsidR="004855CF" w:rsidRPr="002B02AB" w:rsidRDefault="004855CF" w:rsidP="00605829">
      <w:pPr>
        <w:pStyle w:val="Prrafodelista"/>
        <w:numPr>
          <w:ilvl w:val="0"/>
          <w:numId w:val="2"/>
        </w:numPr>
        <w:ind w:left="0" w:firstLine="0"/>
        <w:contextualSpacing w:val="0"/>
        <w:jc w:val="both"/>
        <w:rPr>
          <w:rFonts w:ascii="Times New Roman" w:hAnsi="Times New Roman"/>
          <w:vanish/>
          <w:color w:val="000000" w:themeColor="text1"/>
          <w:szCs w:val="22"/>
        </w:rPr>
      </w:pPr>
    </w:p>
    <w:p w14:paraId="25FCBC76" w14:textId="5DD2E8BF" w:rsidR="004855CF" w:rsidRPr="002B02AB" w:rsidRDefault="002E15F6" w:rsidP="003D37CB">
      <w:pPr>
        <w:tabs>
          <w:tab w:val="left" w:pos="900"/>
        </w:tabs>
        <w:jc w:val="both"/>
        <w:rPr>
          <w:rFonts w:ascii="Times New Roman" w:hAnsi="Times New Roman"/>
          <w:b/>
          <w:bCs/>
          <w:iCs/>
          <w:color w:val="000000" w:themeColor="text1"/>
          <w:szCs w:val="22"/>
        </w:rPr>
      </w:pPr>
      <w:r w:rsidRPr="002B02AB">
        <w:rPr>
          <w:rFonts w:ascii="Times New Roman" w:hAnsi="Times New Roman"/>
          <w:b/>
          <w:bCs/>
          <w:iCs/>
          <w:color w:val="000000" w:themeColor="text1"/>
          <w:szCs w:val="22"/>
        </w:rPr>
        <w:t xml:space="preserve">CLÁUSULA </w:t>
      </w:r>
      <w:r w:rsidR="00777A8B" w:rsidRPr="002B02AB">
        <w:rPr>
          <w:rFonts w:ascii="Times New Roman" w:hAnsi="Times New Roman"/>
          <w:b/>
          <w:bCs/>
          <w:iCs/>
          <w:color w:val="000000" w:themeColor="text1"/>
          <w:szCs w:val="22"/>
        </w:rPr>
        <w:t>TERCERA. -</w:t>
      </w:r>
      <w:r w:rsidR="004855CF" w:rsidRPr="002B02AB">
        <w:rPr>
          <w:rFonts w:ascii="Times New Roman" w:hAnsi="Times New Roman"/>
          <w:b/>
          <w:bCs/>
          <w:iCs/>
          <w:color w:val="000000" w:themeColor="text1"/>
          <w:szCs w:val="22"/>
        </w:rPr>
        <w:t xml:space="preserve"> OBJETO: </w:t>
      </w:r>
    </w:p>
    <w:p w14:paraId="6BD6BC81" w14:textId="77777777" w:rsidR="00114D6D" w:rsidRPr="002B02AB" w:rsidRDefault="00114D6D" w:rsidP="003D37CB">
      <w:pPr>
        <w:tabs>
          <w:tab w:val="left" w:pos="900"/>
        </w:tabs>
        <w:jc w:val="both"/>
        <w:rPr>
          <w:rFonts w:ascii="Times New Roman" w:hAnsi="Times New Roman"/>
          <w:b/>
          <w:bCs/>
          <w:iCs/>
          <w:color w:val="000000" w:themeColor="text1"/>
          <w:szCs w:val="22"/>
        </w:rPr>
      </w:pPr>
    </w:p>
    <w:p w14:paraId="280A7F33" w14:textId="77777777" w:rsidR="004855CF" w:rsidRPr="002B02AB" w:rsidRDefault="004855CF" w:rsidP="00605829">
      <w:pPr>
        <w:pStyle w:val="Prrafodelista"/>
        <w:numPr>
          <w:ilvl w:val="0"/>
          <w:numId w:val="2"/>
        </w:numPr>
        <w:ind w:left="0" w:firstLine="0"/>
        <w:contextualSpacing w:val="0"/>
        <w:jc w:val="both"/>
        <w:rPr>
          <w:rFonts w:ascii="Times New Roman" w:hAnsi="Times New Roman"/>
          <w:vanish/>
          <w:color w:val="000000" w:themeColor="text1"/>
          <w:szCs w:val="22"/>
        </w:rPr>
      </w:pPr>
    </w:p>
    <w:p w14:paraId="35BE9561" w14:textId="77777777" w:rsidR="00377012" w:rsidRPr="002B02AB" w:rsidRDefault="004855CF" w:rsidP="00377012">
      <w:pPr>
        <w:tabs>
          <w:tab w:val="left" w:pos="-1320"/>
          <w:tab w:val="left" w:pos="-720"/>
          <w:tab w:val="left" w:pos="0"/>
          <w:tab w:val="left" w:pos="720"/>
          <w:tab w:val="left" w:pos="984"/>
        </w:tabs>
        <w:contextualSpacing/>
        <w:jc w:val="both"/>
        <w:rPr>
          <w:rFonts w:ascii="Times New Roman" w:hAnsi="Times New Roman"/>
          <w:szCs w:val="22"/>
        </w:rPr>
      </w:pPr>
      <w:r w:rsidRPr="002B02AB">
        <w:rPr>
          <w:rFonts w:ascii="Times New Roman" w:hAnsi="Times New Roman"/>
          <w:color w:val="000000" w:themeColor="text1"/>
          <w:szCs w:val="22"/>
        </w:rPr>
        <w:t xml:space="preserve">El objeto del presente </w:t>
      </w:r>
      <w:r w:rsidR="00377012" w:rsidRPr="002B02AB">
        <w:rPr>
          <w:rFonts w:ascii="Times New Roman" w:hAnsi="Times New Roman"/>
          <w:color w:val="000000" w:themeColor="text1"/>
          <w:szCs w:val="22"/>
        </w:rPr>
        <w:t>A</w:t>
      </w:r>
      <w:r w:rsidRPr="002B02AB">
        <w:rPr>
          <w:rFonts w:ascii="Times New Roman" w:hAnsi="Times New Roman"/>
          <w:color w:val="000000" w:themeColor="text1"/>
          <w:szCs w:val="22"/>
        </w:rPr>
        <w:t xml:space="preserve">cuerdo es fijar los términos y condiciones bajo los cuales las partes mantendrán la confidencialidad de </w:t>
      </w:r>
      <w:r w:rsidR="00436626" w:rsidRPr="002B02AB">
        <w:rPr>
          <w:rFonts w:ascii="Times New Roman" w:hAnsi="Times New Roman"/>
          <w:color w:val="000000" w:themeColor="text1"/>
          <w:szCs w:val="22"/>
        </w:rPr>
        <w:t xml:space="preserve">todos los </w:t>
      </w:r>
      <w:r w:rsidRPr="002B02AB">
        <w:rPr>
          <w:rFonts w:ascii="Times New Roman" w:hAnsi="Times New Roman"/>
          <w:color w:val="000000" w:themeColor="text1"/>
          <w:szCs w:val="22"/>
        </w:rPr>
        <w:t>datos e información</w:t>
      </w:r>
      <w:r w:rsidR="00377012" w:rsidRPr="002B02AB">
        <w:rPr>
          <w:rFonts w:ascii="Times New Roman" w:hAnsi="Times New Roman"/>
          <w:color w:val="000000" w:themeColor="text1"/>
          <w:szCs w:val="22"/>
        </w:rPr>
        <w:t xml:space="preserve"> que se genere para g</w:t>
      </w:r>
      <w:r w:rsidR="00EE365F" w:rsidRPr="002B02AB">
        <w:rPr>
          <w:rFonts w:ascii="Times New Roman" w:hAnsi="Times New Roman"/>
          <w:szCs w:val="22"/>
        </w:rPr>
        <w:t>estionar la información</w:t>
      </w:r>
      <w:r w:rsidR="00377012" w:rsidRPr="002B02AB">
        <w:rPr>
          <w:rFonts w:ascii="Times New Roman" w:hAnsi="Times New Roman"/>
          <w:szCs w:val="22"/>
        </w:rPr>
        <w:t xml:space="preserve"> </w:t>
      </w:r>
      <w:r w:rsidR="00EE365F" w:rsidRPr="002B02AB">
        <w:rPr>
          <w:rFonts w:ascii="Times New Roman" w:hAnsi="Times New Roman"/>
          <w:szCs w:val="22"/>
        </w:rPr>
        <w:t>de la ciudadanía</w:t>
      </w:r>
      <w:r w:rsidR="00377012" w:rsidRPr="002B02AB">
        <w:rPr>
          <w:rFonts w:ascii="Times New Roman" w:hAnsi="Times New Roman"/>
          <w:szCs w:val="22"/>
        </w:rPr>
        <w:t xml:space="preserve"> sobre la calidad de los servicios públicos prestados por las entidades </w:t>
      </w:r>
      <w:r w:rsidR="00486E65" w:rsidRPr="002B02AB">
        <w:rPr>
          <w:rFonts w:ascii="Times New Roman" w:hAnsi="Times New Roman"/>
          <w:szCs w:val="22"/>
        </w:rPr>
        <w:t>públicas</w:t>
      </w:r>
      <w:r w:rsidR="00377012" w:rsidRPr="002B02AB">
        <w:rPr>
          <w:rFonts w:ascii="Times New Roman" w:hAnsi="Times New Roman"/>
          <w:szCs w:val="22"/>
        </w:rPr>
        <w:t>; así como</w:t>
      </w:r>
      <w:r w:rsidR="00EE365F" w:rsidRPr="002B02AB">
        <w:rPr>
          <w:rFonts w:ascii="Times New Roman" w:hAnsi="Times New Roman"/>
          <w:szCs w:val="22"/>
        </w:rPr>
        <w:t xml:space="preserve"> el control y seguimiento </w:t>
      </w:r>
      <w:r w:rsidR="00377012" w:rsidRPr="002B02AB">
        <w:rPr>
          <w:rFonts w:ascii="Times New Roman" w:hAnsi="Times New Roman"/>
          <w:szCs w:val="22"/>
        </w:rPr>
        <w:t xml:space="preserve"> </w:t>
      </w:r>
      <w:r w:rsidR="00EE365F" w:rsidRPr="002B02AB">
        <w:rPr>
          <w:rFonts w:ascii="Times New Roman" w:hAnsi="Times New Roman"/>
          <w:szCs w:val="22"/>
        </w:rPr>
        <w:t xml:space="preserve">y el análisis de </w:t>
      </w:r>
      <w:r w:rsidR="00377012" w:rsidRPr="002B02AB">
        <w:rPr>
          <w:rFonts w:ascii="Times New Roman" w:hAnsi="Times New Roman"/>
          <w:szCs w:val="22"/>
        </w:rPr>
        <w:t xml:space="preserve">datos </w:t>
      </w:r>
      <w:r w:rsidR="00EE365F" w:rsidRPr="002B02AB">
        <w:rPr>
          <w:rFonts w:ascii="Times New Roman" w:hAnsi="Times New Roman"/>
          <w:szCs w:val="22"/>
        </w:rPr>
        <w:t xml:space="preserve">de </w:t>
      </w:r>
      <w:r w:rsidR="00377012" w:rsidRPr="002B02AB">
        <w:rPr>
          <w:rFonts w:ascii="Times New Roman" w:hAnsi="Times New Roman"/>
          <w:szCs w:val="22"/>
        </w:rPr>
        <w:t>la atención de los requer</w:t>
      </w:r>
      <w:r w:rsidR="00486E65" w:rsidRPr="002B02AB">
        <w:rPr>
          <w:rFonts w:ascii="Times New Roman" w:hAnsi="Times New Roman"/>
          <w:szCs w:val="22"/>
        </w:rPr>
        <w:t>imientos ciudadanos (preguntas</w:t>
      </w:r>
      <w:r w:rsidR="00377012" w:rsidRPr="002B02AB">
        <w:rPr>
          <w:rFonts w:ascii="Times New Roman" w:hAnsi="Times New Roman"/>
          <w:szCs w:val="22"/>
        </w:rPr>
        <w:t xml:space="preserve">, sugerencias, solicitudes de información, felicitaciones </w:t>
      </w:r>
      <w:r w:rsidR="00486E65" w:rsidRPr="002B02AB">
        <w:rPr>
          <w:rFonts w:ascii="Times New Roman" w:hAnsi="Times New Roman"/>
          <w:szCs w:val="22"/>
        </w:rPr>
        <w:t>quejas y denuncias administrativas</w:t>
      </w:r>
      <w:r w:rsidR="00377012" w:rsidRPr="002B02AB">
        <w:rPr>
          <w:rFonts w:ascii="Times New Roman" w:hAnsi="Times New Roman"/>
          <w:szCs w:val="22"/>
        </w:rPr>
        <w:t xml:space="preserve">) </w:t>
      </w:r>
      <w:r w:rsidR="00486E65" w:rsidRPr="002B02AB">
        <w:rPr>
          <w:rFonts w:ascii="Times New Roman" w:hAnsi="Times New Roman"/>
          <w:szCs w:val="22"/>
        </w:rPr>
        <w:t xml:space="preserve">de la cual el Ministerio del Trabajo es el gestor y líder funcional </w:t>
      </w:r>
      <w:r w:rsidR="00377012" w:rsidRPr="002B02AB">
        <w:rPr>
          <w:rFonts w:ascii="Times New Roman" w:hAnsi="Times New Roman"/>
          <w:szCs w:val="22"/>
        </w:rPr>
        <w:t xml:space="preserve">mediante la Dirección de </w:t>
      </w:r>
      <w:r w:rsidR="00486E65" w:rsidRPr="002B02AB">
        <w:rPr>
          <w:rFonts w:ascii="Times New Roman" w:hAnsi="Times New Roman"/>
          <w:szCs w:val="22"/>
        </w:rPr>
        <w:t>Contacto Ciudadano de la Subsecretaría de Calidad del Servicio Público</w:t>
      </w:r>
      <w:r w:rsidR="00F84511" w:rsidRPr="002B02AB">
        <w:rPr>
          <w:rFonts w:ascii="Times New Roman" w:hAnsi="Times New Roman"/>
          <w:szCs w:val="22"/>
        </w:rPr>
        <w:t xml:space="preserve"> del Ministerio del Trabajo</w:t>
      </w:r>
      <w:r w:rsidR="00851641" w:rsidRPr="002B02AB">
        <w:rPr>
          <w:rFonts w:ascii="Times New Roman" w:hAnsi="Times New Roman"/>
          <w:szCs w:val="22"/>
        </w:rPr>
        <w:t xml:space="preserve">; y </w:t>
      </w:r>
      <w:r w:rsidR="00EE365F" w:rsidRPr="002B02AB">
        <w:rPr>
          <w:rFonts w:ascii="Times New Roman" w:hAnsi="Times New Roman"/>
          <w:szCs w:val="22"/>
        </w:rPr>
        <w:t xml:space="preserve">que se realiza mediante la herramienta </w:t>
      </w:r>
      <w:r w:rsidR="00851641" w:rsidRPr="002B02AB">
        <w:rPr>
          <w:rFonts w:ascii="Times New Roman" w:hAnsi="Times New Roman"/>
          <w:szCs w:val="22"/>
        </w:rPr>
        <w:t xml:space="preserve">Contacto Ciudadano </w:t>
      </w:r>
      <w:r w:rsidR="00EE365F" w:rsidRPr="002B02AB">
        <w:rPr>
          <w:rFonts w:ascii="Times New Roman" w:hAnsi="Times New Roman"/>
          <w:szCs w:val="22"/>
        </w:rPr>
        <w:t>Digital</w:t>
      </w:r>
      <w:r w:rsidR="00851641" w:rsidRPr="002B02AB">
        <w:rPr>
          <w:rFonts w:ascii="Times New Roman" w:hAnsi="Times New Roman"/>
          <w:szCs w:val="22"/>
        </w:rPr>
        <w:t>.</w:t>
      </w:r>
    </w:p>
    <w:p w14:paraId="6B757983" w14:textId="77777777" w:rsidR="00377012" w:rsidRPr="002B02AB" w:rsidRDefault="00377012" w:rsidP="003D37CB">
      <w:pPr>
        <w:jc w:val="both"/>
        <w:rPr>
          <w:rFonts w:ascii="Times New Roman" w:hAnsi="Times New Roman"/>
          <w:color w:val="000000" w:themeColor="text1"/>
          <w:szCs w:val="22"/>
        </w:rPr>
      </w:pPr>
    </w:p>
    <w:p w14:paraId="14C3772D" w14:textId="3DB84800" w:rsidR="004855CF" w:rsidRPr="002B02AB" w:rsidRDefault="002E15F6" w:rsidP="003D37CB">
      <w:pPr>
        <w:pStyle w:val="Prrafodelista"/>
        <w:ind w:left="0"/>
        <w:contextualSpacing w:val="0"/>
        <w:jc w:val="both"/>
        <w:rPr>
          <w:rFonts w:ascii="Times New Roman" w:hAnsi="Times New Roman"/>
          <w:b/>
          <w:bCs/>
          <w:iCs/>
          <w:color w:val="000000" w:themeColor="text1"/>
          <w:szCs w:val="22"/>
        </w:rPr>
      </w:pPr>
      <w:r w:rsidRPr="002B02AB">
        <w:rPr>
          <w:rFonts w:ascii="Times New Roman" w:hAnsi="Times New Roman"/>
          <w:b/>
          <w:bCs/>
          <w:iCs/>
          <w:color w:val="000000" w:themeColor="text1"/>
          <w:szCs w:val="22"/>
        </w:rPr>
        <w:t xml:space="preserve">CLÁUSULA </w:t>
      </w:r>
      <w:r w:rsidR="00777A8B" w:rsidRPr="002B02AB">
        <w:rPr>
          <w:rFonts w:ascii="Times New Roman" w:hAnsi="Times New Roman"/>
          <w:b/>
          <w:bCs/>
          <w:iCs/>
          <w:color w:val="000000" w:themeColor="text1"/>
          <w:szCs w:val="22"/>
        </w:rPr>
        <w:t>CUARTA. -</w:t>
      </w:r>
      <w:r w:rsidR="004855CF" w:rsidRPr="002B02AB">
        <w:rPr>
          <w:rFonts w:ascii="Times New Roman" w:hAnsi="Times New Roman"/>
          <w:b/>
          <w:bCs/>
          <w:iCs/>
          <w:color w:val="000000" w:themeColor="text1"/>
          <w:szCs w:val="22"/>
        </w:rPr>
        <w:t xml:space="preserve"> </w:t>
      </w:r>
      <w:r w:rsidR="007022A1" w:rsidRPr="002B02AB">
        <w:rPr>
          <w:rFonts w:ascii="Times New Roman" w:hAnsi="Times New Roman"/>
          <w:b/>
          <w:bCs/>
          <w:iCs/>
          <w:color w:val="000000" w:themeColor="text1"/>
          <w:szCs w:val="22"/>
        </w:rPr>
        <w:t xml:space="preserve">INFORMACIÓN </w:t>
      </w:r>
      <w:r w:rsidR="004855CF" w:rsidRPr="002B02AB">
        <w:rPr>
          <w:rFonts w:ascii="Times New Roman" w:hAnsi="Times New Roman"/>
          <w:b/>
          <w:bCs/>
          <w:iCs/>
          <w:color w:val="000000" w:themeColor="text1"/>
          <w:szCs w:val="22"/>
        </w:rPr>
        <w:t>CONFIDENCIALIDAD</w:t>
      </w:r>
      <w:r w:rsidR="007022A1" w:rsidRPr="002B02AB">
        <w:rPr>
          <w:rFonts w:ascii="Times New Roman" w:hAnsi="Times New Roman"/>
          <w:b/>
          <w:bCs/>
          <w:iCs/>
          <w:color w:val="000000" w:themeColor="text1"/>
          <w:szCs w:val="22"/>
        </w:rPr>
        <w:t xml:space="preserve"> Y/O RESERVADA</w:t>
      </w:r>
      <w:r w:rsidR="004855CF" w:rsidRPr="002B02AB">
        <w:rPr>
          <w:rFonts w:ascii="Times New Roman" w:hAnsi="Times New Roman"/>
          <w:b/>
          <w:bCs/>
          <w:iCs/>
          <w:color w:val="000000" w:themeColor="text1"/>
          <w:szCs w:val="22"/>
        </w:rPr>
        <w:t xml:space="preserve">: </w:t>
      </w:r>
    </w:p>
    <w:p w14:paraId="29BFB212" w14:textId="77777777" w:rsidR="003D37CB" w:rsidRPr="002B02AB" w:rsidRDefault="003D37CB" w:rsidP="003D37CB">
      <w:pPr>
        <w:contextualSpacing/>
        <w:jc w:val="both"/>
        <w:rPr>
          <w:rFonts w:ascii="Times New Roman" w:hAnsi="Times New Roman"/>
          <w:b/>
          <w:bCs/>
          <w:color w:val="000000"/>
          <w:szCs w:val="22"/>
        </w:rPr>
      </w:pPr>
    </w:p>
    <w:p w14:paraId="3A1F2346" w14:textId="77777777" w:rsidR="00B55590" w:rsidRPr="002B02AB" w:rsidRDefault="003D37CB" w:rsidP="00B55590">
      <w:pPr>
        <w:tabs>
          <w:tab w:val="left" w:pos="-1320"/>
          <w:tab w:val="left" w:pos="-720"/>
          <w:tab w:val="left" w:pos="0"/>
          <w:tab w:val="left" w:pos="720"/>
          <w:tab w:val="left" w:pos="984"/>
        </w:tabs>
        <w:contextualSpacing/>
        <w:jc w:val="both"/>
        <w:rPr>
          <w:rFonts w:ascii="Times New Roman" w:hAnsi="Times New Roman"/>
          <w:szCs w:val="22"/>
        </w:rPr>
      </w:pPr>
      <w:r w:rsidRPr="002B02AB">
        <w:rPr>
          <w:rFonts w:ascii="Times New Roman" w:hAnsi="Times New Roman"/>
          <w:b/>
          <w:bCs/>
          <w:color w:val="000000"/>
          <w:szCs w:val="22"/>
        </w:rPr>
        <w:t>4</w:t>
      </w:r>
      <w:r w:rsidR="0032770E" w:rsidRPr="002B02AB">
        <w:rPr>
          <w:rFonts w:ascii="Times New Roman" w:hAnsi="Times New Roman"/>
          <w:b/>
          <w:bCs/>
          <w:color w:val="000000"/>
          <w:szCs w:val="22"/>
        </w:rPr>
        <w:t>.1.</w:t>
      </w:r>
      <w:r w:rsidR="0032770E" w:rsidRPr="002B02AB">
        <w:rPr>
          <w:rFonts w:ascii="Times New Roman" w:hAnsi="Times New Roman"/>
          <w:bCs/>
          <w:color w:val="000000"/>
          <w:szCs w:val="22"/>
        </w:rPr>
        <w:t xml:space="preserve"> </w:t>
      </w:r>
      <w:r w:rsidR="007022A1" w:rsidRPr="002B02AB">
        <w:rPr>
          <w:rFonts w:ascii="Times New Roman" w:hAnsi="Times New Roman"/>
          <w:bCs/>
          <w:color w:val="000000"/>
          <w:szCs w:val="22"/>
        </w:rPr>
        <w:t xml:space="preserve">Para efectos del presente convenio “Información Confidencial y/o Reservada” comprende toda la información que en virtud de la ejecución del objeto establecido en la cláusula tercera tenga acceso el </w:t>
      </w:r>
      <w:r w:rsidR="0032770E" w:rsidRPr="002B02AB">
        <w:rPr>
          <w:rFonts w:ascii="Times New Roman" w:hAnsi="Times New Roman"/>
          <w:bCs/>
          <w:color w:val="000000"/>
          <w:szCs w:val="22"/>
        </w:rPr>
        <w:t xml:space="preserve">servidor/a </w:t>
      </w:r>
      <w:r w:rsidR="007022A1" w:rsidRPr="002B02AB">
        <w:rPr>
          <w:rFonts w:ascii="Times New Roman" w:hAnsi="Times New Roman"/>
          <w:bCs/>
          <w:color w:val="000000"/>
          <w:szCs w:val="22"/>
        </w:rPr>
        <w:t>ya sea</w:t>
      </w:r>
      <w:r w:rsidR="0032770E" w:rsidRPr="002B02AB">
        <w:rPr>
          <w:rFonts w:ascii="Times New Roman" w:hAnsi="Times New Roman"/>
          <w:bCs/>
          <w:color w:val="000000"/>
          <w:szCs w:val="22"/>
        </w:rPr>
        <w:t xml:space="preserve"> </w:t>
      </w:r>
      <w:r w:rsidR="007022A1" w:rsidRPr="002B02AB">
        <w:rPr>
          <w:rFonts w:ascii="Times New Roman" w:hAnsi="Times New Roman"/>
          <w:bCs/>
          <w:color w:val="000000"/>
          <w:szCs w:val="22"/>
        </w:rPr>
        <w:t xml:space="preserve">en forma </w:t>
      </w:r>
      <w:r w:rsidR="006F7ADA" w:rsidRPr="002B02AB">
        <w:rPr>
          <w:rFonts w:ascii="Times New Roman" w:hAnsi="Times New Roman"/>
          <w:bCs/>
          <w:color w:val="000000"/>
          <w:szCs w:val="22"/>
        </w:rPr>
        <w:t>verbal</w:t>
      </w:r>
      <w:r w:rsidR="007022A1" w:rsidRPr="002B02AB">
        <w:rPr>
          <w:rFonts w:ascii="Times New Roman" w:hAnsi="Times New Roman"/>
          <w:bCs/>
          <w:color w:val="000000"/>
          <w:szCs w:val="22"/>
        </w:rPr>
        <w:t>, visual, escrita, grabada en medios magnéticos o en cualquier otra forma tangible y que deba se</w:t>
      </w:r>
      <w:r w:rsidR="0032770E" w:rsidRPr="002B02AB">
        <w:rPr>
          <w:rFonts w:ascii="Times New Roman" w:hAnsi="Times New Roman"/>
          <w:bCs/>
          <w:color w:val="000000"/>
          <w:szCs w:val="22"/>
        </w:rPr>
        <w:t xml:space="preserve">r o haya sido elaborada por </w:t>
      </w:r>
      <w:r w:rsidR="004F7B7B" w:rsidRPr="002B02AB">
        <w:rPr>
          <w:rFonts w:ascii="Times New Roman" w:hAnsi="Times New Roman"/>
          <w:bCs/>
          <w:color w:val="000000"/>
          <w:szCs w:val="22"/>
        </w:rPr>
        <w:t>el Ministerio</w:t>
      </w:r>
      <w:r w:rsidR="00B55590" w:rsidRPr="002B02AB">
        <w:rPr>
          <w:rFonts w:ascii="Times New Roman" w:hAnsi="Times New Roman"/>
          <w:bCs/>
          <w:color w:val="000000"/>
          <w:szCs w:val="22"/>
        </w:rPr>
        <w:t xml:space="preserve"> del Trabajo </w:t>
      </w:r>
      <w:r w:rsidR="00362092" w:rsidRPr="002B02AB">
        <w:rPr>
          <w:rFonts w:ascii="Times New Roman" w:hAnsi="Times New Roman"/>
          <w:bCs/>
          <w:color w:val="000000"/>
          <w:szCs w:val="22"/>
        </w:rPr>
        <w:t xml:space="preserve">a través de la </w:t>
      </w:r>
      <w:r w:rsidR="00B55590" w:rsidRPr="002B02AB">
        <w:rPr>
          <w:rFonts w:ascii="Times New Roman" w:hAnsi="Times New Roman"/>
          <w:szCs w:val="22"/>
        </w:rPr>
        <w:t xml:space="preserve">Dirección de </w:t>
      </w:r>
      <w:r w:rsidR="006F7ADA" w:rsidRPr="002B02AB">
        <w:rPr>
          <w:rFonts w:ascii="Times New Roman" w:hAnsi="Times New Roman"/>
          <w:szCs w:val="22"/>
        </w:rPr>
        <w:t>Contacto Ciudadano</w:t>
      </w:r>
      <w:r w:rsidR="00B55590" w:rsidRPr="002B02AB">
        <w:rPr>
          <w:rFonts w:ascii="Times New Roman" w:hAnsi="Times New Roman"/>
          <w:szCs w:val="22"/>
        </w:rPr>
        <w:t>.</w:t>
      </w:r>
    </w:p>
    <w:p w14:paraId="5798F9E3" w14:textId="77777777" w:rsidR="00B55590" w:rsidRPr="002B02AB" w:rsidRDefault="00B55590" w:rsidP="003D37CB">
      <w:pPr>
        <w:contextualSpacing/>
        <w:jc w:val="both"/>
        <w:rPr>
          <w:rFonts w:ascii="Times New Roman" w:hAnsi="Times New Roman"/>
          <w:b/>
          <w:bCs/>
          <w:color w:val="000000"/>
          <w:szCs w:val="22"/>
        </w:rPr>
      </w:pPr>
    </w:p>
    <w:p w14:paraId="22B761EB" w14:textId="77777777" w:rsidR="007022A1" w:rsidRPr="002B02AB" w:rsidRDefault="003D37CB" w:rsidP="003D37CB">
      <w:pPr>
        <w:contextualSpacing/>
        <w:jc w:val="both"/>
        <w:rPr>
          <w:rFonts w:ascii="Times New Roman" w:hAnsi="Times New Roman"/>
          <w:bCs/>
          <w:color w:val="000000"/>
          <w:szCs w:val="22"/>
        </w:rPr>
      </w:pPr>
      <w:r w:rsidRPr="002B02AB">
        <w:rPr>
          <w:rFonts w:ascii="Times New Roman" w:hAnsi="Times New Roman"/>
          <w:b/>
          <w:bCs/>
          <w:color w:val="000000"/>
          <w:szCs w:val="22"/>
        </w:rPr>
        <w:t>4</w:t>
      </w:r>
      <w:r w:rsidR="0032770E" w:rsidRPr="002B02AB">
        <w:rPr>
          <w:rFonts w:ascii="Times New Roman" w:hAnsi="Times New Roman"/>
          <w:b/>
          <w:bCs/>
          <w:color w:val="000000"/>
          <w:szCs w:val="22"/>
        </w:rPr>
        <w:t>.2.</w:t>
      </w:r>
      <w:r w:rsidR="0032770E" w:rsidRPr="002B02AB">
        <w:rPr>
          <w:rFonts w:ascii="Times New Roman" w:hAnsi="Times New Roman"/>
          <w:bCs/>
          <w:color w:val="000000"/>
          <w:szCs w:val="22"/>
        </w:rPr>
        <w:t xml:space="preserve"> L</w:t>
      </w:r>
      <w:r w:rsidR="007022A1" w:rsidRPr="002B02AB">
        <w:rPr>
          <w:rFonts w:ascii="Times New Roman" w:hAnsi="Times New Roman"/>
          <w:bCs/>
          <w:color w:val="000000"/>
          <w:szCs w:val="22"/>
        </w:rPr>
        <w:t>as partes acuerdan que cualquier información intercambiada, facilitada o creada entre ellas, será mantenida en estricta confidencialidad. Solo podrá revelar información confidencial, previa autoriz</w:t>
      </w:r>
      <w:r w:rsidRPr="002B02AB">
        <w:rPr>
          <w:rFonts w:ascii="Times New Roman" w:hAnsi="Times New Roman"/>
          <w:bCs/>
          <w:color w:val="000000"/>
          <w:szCs w:val="22"/>
        </w:rPr>
        <w:t>ación por escrito</w:t>
      </w:r>
      <w:r w:rsidR="007022A1" w:rsidRPr="002B02AB">
        <w:rPr>
          <w:rFonts w:ascii="Times New Roman" w:hAnsi="Times New Roman"/>
          <w:bCs/>
          <w:color w:val="000000"/>
          <w:szCs w:val="22"/>
        </w:rPr>
        <w:t>. Se considera también información confidencial: a) Aquella que como conjunto o por la configuración o estructuración exacta de sus componentes, no sea generalmente conocida entre los expertos en los campos correspondientes. b) La que no sea de fácil acceso; y, c</w:t>
      </w:r>
      <w:r w:rsidR="004F7B7B" w:rsidRPr="002B02AB">
        <w:rPr>
          <w:rFonts w:ascii="Times New Roman" w:hAnsi="Times New Roman"/>
          <w:bCs/>
          <w:color w:val="000000"/>
          <w:szCs w:val="22"/>
        </w:rPr>
        <w:t>) Aquella información que no esté sujeta</w:t>
      </w:r>
      <w:r w:rsidR="007022A1" w:rsidRPr="002B02AB">
        <w:rPr>
          <w:rFonts w:ascii="Times New Roman" w:hAnsi="Times New Roman"/>
          <w:bCs/>
          <w:color w:val="000000"/>
          <w:szCs w:val="22"/>
        </w:rPr>
        <w:t xml:space="preserve"> a medidas de protección razonables, de acuerdo con las circunstancias del caso, a fin de mantener su carácter confidencial.</w:t>
      </w:r>
    </w:p>
    <w:p w14:paraId="70342FC9" w14:textId="77777777" w:rsidR="0032770E" w:rsidRPr="002B02AB" w:rsidRDefault="0032770E" w:rsidP="003D37CB">
      <w:pPr>
        <w:contextualSpacing/>
        <w:jc w:val="both"/>
        <w:rPr>
          <w:rFonts w:ascii="Times New Roman" w:hAnsi="Times New Roman"/>
          <w:bCs/>
          <w:color w:val="000000"/>
          <w:szCs w:val="22"/>
        </w:rPr>
      </w:pPr>
    </w:p>
    <w:p w14:paraId="1D1A33CC" w14:textId="77777777" w:rsidR="0032770E" w:rsidRPr="002B02AB" w:rsidRDefault="003D37CB" w:rsidP="003D37CB">
      <w:pPr>
        <w:pStyle w:val="Prrafodelista"/>
        <w:ind w:left="0"/>
        <w:contextualSpacing w:val="0"/>
        <w:jc w:val="both"/>
        <w:rPr>
          <w:rFonts w:ascii="Times New Roman" w:hAnsi="Times New Roman"/>
          <w:color w:val="000000" w:themeColor="text1"/>
          <w:szCs w:val="22"/>
        </w:rPr>
      </w:pPr>
      <w:r w:rsidRPr="002B02AB">
        <w:rPr>
          <w:rFonts w:ascii="Times New Roman" w:hAnsi="Times New Roman"/>
          <w:b/>
          <w:color w:val="000000" w:themeColor="text1"/>
          <w:szCs w:val="22"/>
        </w:rPr>
        <w:t>4</w:t>
      </w:r>
      <w:r w:rsidR="0032770E" w:rsidRPr="002B02AB">
        <w:rPr>
          <w:rFonts w:ascii="Times New Roman" w:hAnsi="Times New Roman"/>
          <w:b/>
          <w:color w:val="000000" w:themeColor="text1"/>
          <w:szCs w:val="22"/>
        </w:rPr>
        <w:t>.3</w:t>
      </w:r>
      <w:r w:rsidR="0032770E" w:rsidRPr="002B02AB">
        <w:rPr>
          <w:rFonts w:ascii="Times New Roman" w:hAnsi="Times New Roman"/>
          <w:color w:val="000000" w:themeColor="text1"/>
          <w:szCs w:val="22"/>
        </w:rPr>
        <w:t xml:space="preserve"> El servidor/a deberá tratar de manera estrictamente confidencial la información que ha sido declarada como reservada por la autoridad competente y que no haya sido difundida de manera oficial por parte del Ministerio del Trabajo y no podrá transferirla, difundirla, publicitarla o cederla por ni</w:t>
      </w:r>
      <w:r w:rsidR="004F7B7B" w:rsidRPr="002B02AB">
        <w:rPr>
          <w:rFonts w:ascii="Times New Roman" w:hAnsi="Times New Roman"/>
          <w:color w:val="000000" w:themeColor="text1"/>
          <w:szCs w:val="22"/>
        </w:rPr>
        <w:t>ngún medio físico o electrónico y en general, aprovecharse de ella en cualquier otra forma,</w:t>
      </w:r>
      <w:r w:rsidR="0032770E" w:rsidRPr="002B02AB">
        <w:rPr>
          <w:rFonts w:ascii="Times New Roman" w:hAnsi="Times New Roman"/>
          <w:color w:val="000000" w:themeColor="text1"/>
          <w:szCs w:val="22"/>
        </w:rPr>
        <w:t xml:space="preserve"> conforme a lo especificado en la Política de Seguridad de la Información de la Institución.</w:t>
      </w:r>
    </w:p>
    <w:p w14:paraId="1141E3AB" w14:textId="77777777" w:rsidR="00720375" w:rsidRPr="002B02AB" w:rsidRDefault="00720375" w:rsidP="003D37CB">
      <w:pPr>
        <w:pStyle w:val="Prrafodelista"/>
        <w:ind w:left="0"/>
        <w:contextualSpacing w:val="0"/>
        <w:jc w:val="both"/>
        <w:rPr>
          <w:rFonts w:ascii="Times New Roman" w:hAnsi="Times New Roman"/>
          <w:color w:val="000000" w:themeColor="text1"/>
          <w:szCs w:val="22"/>
        </w:rPr>
      </w:pPr>
    </w:p>
    <w:p w14:paraId="27C7C055" w14:textId="77777777" w:rsidR="00720375" w:rsidRPr="002B02AB" w:rsidRDefault="00720375" w:rsidP="00720375">
      <w:pPr>
        <w:jc w:val="both"/>
        <w:rPr>
          <w:rFonts w:ascii="Times New Roman" w:hAnsi="Times New Roman"/>
          <w:color w:val="000000" w:themeColor="text1"/>
          <w:szCs w:val="22"/>
        </w:rPr>
      </w:pPr>
      <w:r w:rsidRPr="002B02AB">
        <w:rPr>
          <w:rFonts w:ascii="Times New Roman" w:hAnsi="Times New Roman"/>
          <w:color w:val="000000" w:themeColor="text1"/>
          <w:szCs w:val="22"/>
        </w:rPr>
        <w:t xml:space="preserve">El servidor/a </w:t>
      </w:r>
      <w:r w:rsidR="00F351C3" w:rsidRPr="002B02AB">
        <w:rPr>
          <w:rFonts w:ascii="Times New Roman" w:hAnsi="Times New Roman"/>
          <w:color w:val="000000" w:themeColor="text1"/>
          <w:szCs w:val="22"/>
        </w:rPr>
        <w:t>no podrá</w:t>
      </w:r>
      <w:r w:rsidRPr="002B02AB">
        <w:rPr>
          <w:rFonts w:ascii="Times New Roman" w:hAnsi="Times New Roman"/>
          <w:color w:val="000000" w:themeColor="text1"/>
          <w:szCs w:val="22"/>
        </w:rPr>
        <w:t>:</w:t>
      </w:r>
    </w:p>
    <w:p w14:paraId="352A52F9" w14:textId="77777777" w:rsidR="00720375" w:rsidRPr="002B02AB" w:rsidRDefault="00720375" w:rsidP="00720375">
      <w:pPr>
        <w:pStyle w:val="Prrafodelista"/>
        <w:jc w:val="both"/>
        <w:rPr>
          <w:rFonts w:ascii="Times New Roman" w:hAnsi="Times New Roman"/>
          <w:color w:val="000000" w:themeColor="text1"/>
          <w:szCs w:val="22"/>
        </w:rPr>
      </w:pPr>
    </w:p>
    <w:p w14:paraId="33BDE8FC" w14:textId="77777777" w:rsidR="00720375" w:rsidRPr="002B02AB" w:rsidRDefault="00720375" w:rsidP="00720375">
      <w:pPr>
        <w:pStyle w:val="Prrafodelista"/>
        <w:jc w:val="both"/>
        <w:rPr>
          <w:rFonts w:ascii="Times New Roman" w:hAnsi="Times New Roman"/>
          <w:color w:val="000000" w:themeColor="text1"/>
          <w:szCs w:val="22"/>
        </w:rPr>
      </w:pPr>
      <w:r w:rsidRPr="002B02AB">
        <w:rPr>
          <w:rFonts w:ascii="Times New Roman" w:hAnsi="Times New Roman"/>
          <w:color w:val="000000" w:themeColor="text1"/>
          <w:szCs w:val="22"/>
        </w:rPr>
        <w:t xml:space="preserve">1. </w:t>
      </w:r>
      <w:r w:rsidR="00F351C3" w:rsidRPr="002B02AB">
        <w:rPr>
          <w:rFonts w:ascii="Times New Roman" w:hAnsi="Times New Roman"/>
          <w:color w:val="000000" w:themeColor="text1"/>
          <w:szCs w:val="22"/>
        </w:rPr>
        <w:t>M</w:t>
      </w:r>
      <w:r w:rsidRPr="002B02AB">
        <w:rPr>
          <w:rFonts w:ascii="Times New Roman" w:hAnsi="Times New Roman"/>
          <w:color w:val="000000" w:themeColor="text1"/>
          <w:szCs w:val="22"/>
        </w:rPr>
        <w:t xml:space="preserve">odificar, alterar, divulgar, comercializar, difundir, </w:t>
      </w:r>
      <w:proofErr w:type="spellStart"/>
      <w:r w:rsidRPr="002B02AB">
        <w:rPr>
          <w:rFonts w:ascii="Times New Roman" w:hAnsi="Times New Roman"/>
          <w:color w:val="000000" w:themeColor="text1"/>
          <w:szCs w:val="22"/>
        </w:rPr>
        <w:t>etc</w:t>
      </w:r>
      <w:proofErr w:type="spellEnd"/>
      <w:r w:rsidRPr="002B02AB">
        <w:rPr>
          <w:rFonts w:ascii="Times New Roman" w:hAnsi="Times New Roman"/>
          <w:color w:val="000000" w:themeColor="text1"/>
          <w:szCs w:val="22"/>
        </w:rPr>
        <w:t>, la información a la que acceda.</w:t>
      </w:r>
    </w:p>
    <w:p w14:paraId="179FCCD0" w14:textId="77777777" w:rsidR="00720375" w:rsidRPr="002B02AB" w:rsidRDefault="00720375" w:rsidP="00720375">
      <w:pPr>
        <w:pStyle w:val="Prrafodelista"/>
        <w:jc w:val="both"/>
        <w:rPr>
          <w:rFonts w:ascii="Times New Roman" w:hAnsi="Times New Roman"/>
          <w:color w:val="000000" w:themeColor="text1"/>
          <w:szCs w:val="22"/>
        </w:rPr>
      </w:pPr>
      <w:r w:rsidRPr="002B02AB">
        <w:rPr>
          <w:rFonts w:ascii="Times New Roman" w:hAnsi="Times New Roman"/>
          <w:color w:val="000000" w:themeColor="text1"/>
          <w:szCs w:val="22"/>
        </w:rPr>
        <w:t>2</w:t>
      </w:r>
      <w:r w:rsidR="00F351C3" w:rsidRPr="002B02AB">
        <w:rPr>
          <w:rFonts w:ascii="Times New Roman" w:hAnsi="Times New Roman"/>
          <w:color w:val="000000" w:themeColor="text1"/>
          <w:szCs w:val="22"/>
        </w:rPr>
        <w:t xml:space="preserve">. </w:t>
      </w:r>
      <w:r w:rsidRPr="002B02AB">
        <w:rPr>
          <w:rFonts w:ascii="Times New Roman" w:hAnsi="Times New Roman"/>
          <w:color w:val="000000" w:themeColor="text1"/>
          <w:szCs w:val="22"/>
        </w:rPr>
        <w:t>Publicar, difundir, ceder, trasmitir o permitir a terceros no autorizados el acceso y la información disponible en el sistema Contacto Ciudadano</w:t>
      </w:r>
      <w:r w:rsidR="006F7ADA" w:rsidRPr="002B02AB">
        <w:rPr>
          <w:rFonts w:ascii="Times New Roman" w:hAnsi="Times New Roman"/>
          <w:color w:val="000000" w:themeColor="text1"/>
          <w:szCs w:val="22"/>
        </w:rPr>
        <w:t xml:space="preserve"> Digital</w:t>
      </w:r>
      <w:r w:rsidRPr="002B02AB">
        <w:rPr>
          <w:rFonts w:ascii="Times New Roman" w:hAnsi="Times New Roman"/>
          <w:color w:val="000000" w:themeColor="text1"/>
          <w:szCs w:val="22"/>
        </w:rPr>
        <w:t>.</w:t>
      </w:r>
    </w:p>
    <w:p w14:paraId="6881030E" w14:textId="77777777" w:rsidR="00720375" w:rsidRPr="002B02AB" w:rsidRDefault="00720375" w:rsidP="00720375">
      <w:pPr>
        <w:pStyle w:val="Prrafodelista"/>
        <w:jc w:val="both"/>
        <w:rPr>
          <w:rFonts w:ascii="Times New Roman" w:hAnsi="Times New Roman"/>
          <w:color w:val="000000" w:themeColor="text1"/>
          <w:szCs w:val="22"/>
        </w:rPr>
      </w:pPr>
      <w:r w:rsidRPr="002B02AB">
        <w:rPr>
          <w:rFonts w:ascii="Times New Roman" w:hAnsi="Times New Roman"/>
          <w:color w:val="000000" w:themeColor="text1"/>
          <w:szCs w:val="22"/>
        </w:rPr>
        <w:lastRenderedPageBreak/>
        <w:t>3. Revelar su clave de acceso de Contacto Ciudadano</w:t>
      </w:r>
      <w:r w:rsidR="00DF16DE" w:rsidRPr="002B02AB">
        <w:rPr>
          <w:rFonts w:ascii="Times New Roman" w:hAnsi="Times New Roman"/>
          <w:color w:val="000000" w:themeColor="text1"/>
          <w:szCs w:val="22"/>
        </w:rPr>
        <w:t xml:space="preserve"> Digital</w:t>
      </w:r>
      <w:r w:rsidRPr="002B02AB">
        <w:rPr>
          <w:rFonts w:ascii="Times New Roman" w:hAnsi="Times New Roman"/>
          <w:color w:val="000000" w:themeColor="text1"/>
          <w:szCs w:val="22"/>
        </w:rPr>
        <w:t xml:space="preserve"> a terceros, a menos que sean requeridos por el gestor funcional del sistema, </w:t>
      </w:r>
      <w:r w:rsidR="00F351C3" w:rsidRPr="002B02AB">
        <w:rPr>
          <w:rFonts w:ascii="Times New Roman" w:hAnsi="Times New Roman"/>
          <w:color w:val="000000" w:themeColor="text1"/>
          <w:szCs w:val="22"/>
        </w:rPr>
        <w:t xml:space="preserve">de la Dirección de </w:t>
      </w:r>
      <w:r w:rsidR="00DF16DE" w:rsidRPr="002B02AB">
        <w:rPr>
          <w:rFonts w:ascii="Times New Roman" w:hAnsi="Times New Roman"/>
          <w:color w:val="000000" w:themeColor="text1"/>
          <w:szCs w:val="22"/>
        </w:rPr>
        <w:t>Contacto Ciudadano</w:t>
      </w:r>
      <w:r w:rsidR="00F351C3" w:rsidRPr="002B02AB">
        <w:rPr>
          <w:rFonts w:ascii="Times New Roman" w:hAnsi="Times New Roman"/>
          <w:color w:val="000000" w:themeColor="text1"/>
          <w:szCs w:val="22"/>
        </w:rPr>
        <w:t xml:space="preserve"> del </w:t>
      </w:r>
      <w:r w:rsidRPr="002B02AB">
        <w:rPr>
          <w:rFonts w:ascii="Times New Roman" w:hAnsi="Times New Roman"/>
          <w:color w:val="000000" w:themeColor="text1"/>
          <w:szCs w:val="22"/>
        </w:rPr>
        <w:t>Ministerio del Trabajo, para validar la correcta funcionalidad, en caso de control o se requiera soporte</w:t>
      </w:r>
      <w:r w:rsidR="00F351C3" w:rsidRPr="002B02AB">
        <w:rPr>
          <w:rFonts w:ascii="Times New Roman" w:hAnsi="Times New Roman"/>
          <w:color w:val="000000" w:themeColor="text1"/>
          <w:szCs w:val="22"/>
        </w:rPr>
        <w:t xml:space="preserve"> de funcionalidad del sistema</w:t>
      </w:r>
      <w:r w:rsidRPr="002B02AB">
        <w:rPr>
          <w:rFonts w:ascii="Times New Roman" w:hAnsi="Times New Roman"/>
          <w:color w:val="000000" w:themeColor="text1"/>
          <w:szCs w:val="22"/>
        </w:rPr>
        <w:t xml:space="preserve">. </w:t>
      </w:r>
    </w:p>
    <w:p w14:paraId="385F1278" w14:textId="77777777" w:rsidR="00720375" w:rsidRPr="002B02AB" w:rsidRDefault="00720375" w:rsidP="00720375">
      <w:pPr>
        <w:pStyle w:val="Prrafodelista"/>
        <w:ind w:left="0" w:firstLine="709"/>
        <w:contextualSpacing w:val="0"/>
        <w:jc w:val="both"/>
        <w:rPr>
          <w:rFonts w:ascii="Times New Roman" w:hAnsi="Times New Roman"/>
          <w:color w:val="000000" w:themeColor="text1"/>
          <w:szCs w:val="22"/>
        </w:rPr>
      </w:pPr>
      <w:r w:rsidRPr="002B02AB">
        <w:rPr>
          <w:rFonts w:ascii="Times New Roman" w:hAnsi="Times New Roman"/>
          <w:color w:val="000000" w:themeColor="text1"/>
          <w:szCs w:val="22"/>
        </w:rPr>
        <w:t>4. Utilizar las claves de acceso cuando está haciendo uso de vacaciones o permisos institucionales.</w:t>
      </w:r>
    </w:p>
    <w:p w14:paraId="32544C07" w14:textId="77777777" w:rsidR="0032770E" w:rsidRPr="002B02AB" w:rsidRDefault="0032770E" w:rsidP="003D37CB">
      <w:pPr>
        <w:pStyle w:val="Prrafodelista"/>
        <w:ind w:left="0"/>
        <w:contextualSpacing w:val="0"/>
        <w:jc w:val="both"/>
        <w:rPr>
          <w:rFonts w:ascii="Times New Roman" w:hAnsi="Times New Roman"/>
          <w:color w:val="000000" w:themeColor="text1"/>
          <w:szCs w:val="22"/>
        </w:rPr>
      </w:pPr>
    </w:p>
    <w:p w14:paraId="66F5787D" w14:textId="3F99D2DA" w:rsidR="0032770E" w:rsidRPr="002B02AB" w:rsidRDefault="003D37CB" w:rsidP="003D37CB">
      <w:pPr>
        <w:jc w:val="both"/>
        <w:rPr>
          <w:rFonts w:ascii="Times New Roman" w:hAnsi="Times New Roman"/>
          <w:color w:val="000000" w:themeColor="text1"/>
          <w:szCs w:val="22"/>
        </w:rPr>
      </w:pPr>
      <w:r w:rsidRPr="002B02AB">
        <w:rPr>
          <w:rFonts w:ascii="Times New Roman" w:hAnsi="Times New Roman"/>
          <w:b/>
          <w:szCs w:val="22"/>
        </w:rPr>
        <w:t>4</w:t>
      </w:r>
      <w:r w:rsidR="0032770E" w:rsidRPr="002B02AB">
        <w:rPr>
          <w:rFonts w:ascii="Times New Roman" w:hAnsi="Times New Roman"/>
          <w:b/>
          <w:szCs w:val="22"/>
        </w:rPr>
        <w:t>.4.</w:t>
      </w:r>
      <w:r w:rsidR="0032770E" w:rsidRPr="002B02AB">
        <w:rPr>
          <w:rFonts w:ascii="Times New Roman" w:hAnsi="Times New Roman"/>
          <w:szCs w:val="22"/>
        </w:rPr>
        <w:t xml:space="preserve"> El</w:t>
      </w:r>
      <w:r w:rsidR="0032770E" w:rsidRPr="002B02AB">
        <w:rPr>
          <w:rFonts w:ascii="Times New Roman" w:hAnsi="Times New Roman"/>
          <w:color w:val="000000" w:themeColor="text1"/>
          <w:szCs w:val="22"/>
        </w:rPr>
        <w:t xml:space="preserve"> servidor declara que ha sido instruido </w:t>
      </w:r>
      <w:r w:rsidR="00DF16DE" w:rsidRPr="002B02AB">
        <w:rPr>
          <w:rFonts w:ascii="Times New Roman" w:hAnsi="Times New Roman"/>
          <w:color w:val="000000" w:themeColor="text1"/>
          <w:szCs w:val="22"/>
        </w:rPr>
        <w:t xml:space="preserve">o puesto en conocimiento </w:t>
      </w:r>
      <w:r w:rsidR="0032770E" w:rsidRPr="002B02AB">
        <w:rPr>
          <w:rFonts w:ascii="Times New Roman" w:hAnsi="Times New Roman"/>
          <w:color w:val="000000" w:themeColor="text1"/>
          <w:szCs w:val="22"/>
        </w:rPr>
        <w:t>sobre la Política de Seguridad de la Información del Ministerio de</w:t>
      </w:r>
      <w:r w:rsidR="0026791A">
        <w:rPr>
          <w:rFonts w:ascii="Times New Roman" w:hAnsi="Times New Roman"/>
          <w:color w:val="000000" w:themeColor="text1"/>
          <w:szCs w:val="22"/>
        </w:rPr>
        <w:t xml:space="preserve"> Telecomunicaciones y de la Sociedad de la Información, como gestor técnico de la herramienta; </w:t>
      </w:r>
      <w:r w:rsidR="0032770E" w:rsidRPr="002B02AB">
        <w:rPr>
          <w:rFonts w:ascii="Times New Roman" w:hAnsi="Times New Roman"/>
          <w:color w:val="000000" w:themeColor="text1"/>
          <w:szCs w:val="22"/>
        </w:rPr>
        <w:t>y</w:t>
      </w:r>
      <w:r w:rsidR="0026791A">
        <w:rPr>
          <w:rFonts w:ascii="Times New Roman" w:hAnsi="Times New Roman"/>
          <w:color w:val="000000" w:themeColor="text1"/>
          <w:szCs w:val="22"/>
        </w:rPr>
        <w:t>,</w:t>
      </w:r>
      <w:r w:rsidR="0032770E" w:rsidRPr="002B02AB">
        <w:rPr>
          <w:rFonts w:ascii="Times New Roman" w:hAnsi="Times New Roman"/>
          <w:color w:val="000000" w:themeColor="text1"/>
          <w:szCs w:val="22"/>
        </w:rPr>
        <w:t xml:space="preserve"> se adhiere a la misma sin ninguna excepción.</w:t>
      </w:r>
    </w:p>
    <w:p w14:paraId="721C4C57" w14:textId="77777777" w:rsidR="0032770E" w:rsidRPr="002B02AB" w:rsidRDefault="0032770E" w:rsidP="003D37CB">
      <w:pPr>
        <w:pStyle w:val="Prrafodelista"/>
        <w:ind w:left="0"/>
        <w:contextualSpacing w:val="0"/>
        <w:jc w:val="both"/>
        <w:rPr>
          <w:rFonts w:ascii="Times New Roman" w:hAnsi="Times New Roman"/>
          <w:color w:val="000000" w:themeColor="text1"/>
          <w:szCs w:val="22"/>
        </w:rPr>
      </w:pPr>
    </w:p>
    <w:p w14:paraId="42A9AC40" w14:textId="4F60CBF9" w:rsidR="0032770E" w:rsidRPr="002B02AB" w:rsidRDefault="003D37CB" w:rsidP="003D37CB">
      <w:pPr>
        <w:jc w:val="both"/>
        <w:rPr>
          <w:rFonts w:ascii="Times New Roman" w:hAnsi="Times New Roman"/>
          <w:color w:val="000000" w:themeColor="text1"/>
          <w:szCs w:val="22"/>
        </w:rPr>
      </w:pPr>
      <w:r w:rsidRPr="002B02AB">
        <w:rPr>
          <w:rFonts w:ascii="Times New Roman" w:hAnsi="Times New Roman"/>
          <w:b/>
          <w:color w:val="000000" w:themeColor="text1"/>
          <w:szCs w:val="22"/>
        </w:rPr>
        <w:t>4</w:t>
      </w:r>
      <w:r w:rsidR="0032770E" w:rsidRPr="002B02AB">
        <w:rPr>
          <w:rFonts w:ascii="Times New Roman" w:hAnsi="Times New Roman"/>
          <w:b/>
          <w:color w:val="000000" w:themeColor="text1"/>
          <w:szCs w:val="22"/>
        </w:rPr>
        <w:t>.5.</w:t>
      </w:r>
      <w:r w:rsidR="00F84511" w:rsidRPr="002B02AB">
        <w:rPr>
          <w:rFonts w:ascii="Times New Roman" w:hAnsi="Times New Roman"/>
          <w:color w:val="000000" w:themeColor="text1"/>
          <w:szCs w:val="22"/>
        </w:rPr>
        <w:t xml:space="preserve"> Toda información procesada y disponible en el sistema Contacto Ciudadano Digital </w:t>
      </w:r>
      <w:r w:rsidR="00B55590" w:rsidRPr="002B02AB">
        <w:rPr>
          <w:rFonts w:ascii="Times New Roman" w:hAnsi="Times New Roman"/>
          <w:color w:val="000000" w:themeColor="text1"/>
          <w:szCs w:val="22"/>
        </w:rPr>
        <w:t xml:space="preserve">y de acceso mediante claves entregadas a funcionarios de la </w:t>
      </w:r>
      <w:r w:rsidR="00777A8B" w:rsidRPr="002B02AB">
        <w:rPr>
          <w:rFonts w:ascii="Times New Roman" w:hAnsi="Times New Roman"/>
          <w:b/>
          <w:color w:val="000000" w:themeColor="text1"/>
          <w:szCs w:val="22"/>
          <w:u w:val="single"/>
        </w:rPr>
        <w:t>________________________________________</w:t>
      </w:r>
      <w:r w:rsidR="0021465A">
        <w:rPr>
          <w:rFonts w:ascii="Times New Roman" w:hAnsi="Times New Roman"/>
          <w:b/>
          <w:color w:val="000000" w:themeColor="text1"/>
          <w:szCs w:val="22"/>
          <w:u w:val="single"/>
        </w:rPr>
        <w:t xml:space="preserve"> </w:t>
      </w:r>
      <w:bookmarkStart w:id="0" w:name="_GoBack"/>
      <w:r w:rsidR="0021465A">
        <w:rPr>
          <w:rFonts w:ascii="Times New Roman" w:hAnsi="Times New Roman"/>
          <w:szCs w:val="22"/>
        </w:rPr>
        <w:t>(Entidad / Unidad de la entidad</w:t>
      </w:r>
      <w:r w:rsidR="0021465A">
        <w:rPr>
          <w:rFonts w:ascii="Times New Roman" w:hAnsi="Times New Roman"/>
          <w:szCs w:val="22"/>
        </w:rPr>
        <w:t xml:space="preserve"> a la que pertenece</w:t>
      </w:r>
      <w:r w:rsidR="0021465A">
        <w:rPr>
          <w:rFonts w:ascii="Times New Roman" w:hAnsi="Times New Roman"/>
          <w:szCs w:val="22"/>
        </w:rPr>
        <w:t>)</w:t>
      </w:r>
      <w:bookmarkEnd w:id="0"/>
      <w:r w:rsidR="0032770E" w:rsidRPr="002B02AB">
        <w:rPr>
          <w:rFonts w:ascii="Times New Roman" w:hAnsi="Times New Roman"/>
          <w:color w:val="000000" w:themeColor="text1"/>
          <w:szCs w:val="22"/>
        </w:rPr>
        <w:t>, ningún servidor/a podrá hacer uso de la misma para su beneficio personal e independiente y de terceros.</w:t>
      </w:r>
    </w:p>
    <w:p w14:paraId="0241FCD4" w14:textId="77777777" w:rsidR="00465707" w:rsidRPr="002B02AB" w:rsidRDefault="00465707" w:rsidP="003D37CB">
      <w:pPr>
        <w:jc w:val="both"/>
        <w:rPr>
          <w:rFonts w:ascii="Times New Roman" w:hAnsi="Times New Roman"/>
          <w:color w:val="000000" w:themeColor="text1"/>
          <w:szCs w:val="22"/>
        </w:rPr>
      </w:pPr>
    </w:p>
    <w:p w14:paraId="388D01DF" w14:textId="77777777" w:rsidR="00465707" w:rsidRPr="002B02AB" w:rsidRDefault="00465707" w:rsidP="00465707">
      <w:pPr>
        <w:jc w:val="both"/>
        <w:rPr>
          <w:rFonts w:ascii="Times New Roman" w:hAnsi="Times New Roman"/>
          <w:color w:val="000000" w:themeColor="text1"/>
          <w:szCs w:val="22"/>
        </w:rPr>
      </w:pPr>
      <w:r w:rsidRPr="002B02AB">
        <w:rPr>
          <w:rFonts w:ascii="Times New Roman" w:hAnsi="Times New Roman"/>
          <w:color w:val="000000" w:themeColor="text1"/>
          <w:szCs w:val="22"/>
        </w:rPr>
        <w:t xml:space="preserve">El </w:t>
      </w:r>
      <w:r w:rsidR="00720375" w:rsidRPr="002B02AB">
        <w:rPr>
          <w:rFonts w:ascii="Times New Roman" w:hAnsi="Times New Roman"/>
          <w:color w:val="000000" w:themeColor="text1"/>
          <w:szCs w:val="22"/>
        </w:rPr>
        <w:t>servidor/a</w:t>
      </w:r>
      <w:r w:rsidRPr="002B02AB">
        <w:rPr>
          <w:rFonts w:ascii="Times New Roman" w:hAnsi="Times New Roman"/>
          <w:color w:val="000000" w:themeColor="text1"/>
          <w:szCs w:val="22"/>
        </w:rPr>
        <w:t xml:space="preserve"> se obliga a:</w:t>
      </w:r>
    </w:p>
    <w:p w14:paraId="148D8BFA" w14:textId="77777777" w:rsidR="00720375" w:rsidRPr="002B02AB" w:rsidRDefault="00720375" w:rsidP="00465707">
      <w:pPr>
        <w:jc w:val="both"/>
        <w:rPr>
          <w:rFonts w:ascii="Times New Roman" w:hAnsi="Times New Roman"/>
          <w:color w:val="000000" w:themeColor="text1"/>
          <w:szCs w:val="22"/>
        </w:rPr>
      </w:pPr>
    </w:p>
    <w:p w14:paraId="153FB6A3" w14:textId="5045FF37" w:rsidR="00465707" w:rsidRPr="002B02AB" w:rsidRDefault="00465707" w:rsidP="00465707">
      <w:pPr>
        <w:ind w:left="709"/>
        <w:jc w:val="both"/>
        <w:rPr>
          <w:rFonts w:ascii="Times New Roman" w:hAnsi="Times New Roman"/>
          <w:color w:val="000000" w:themeColor="text1"/>
          <w:szCs w:val="22"/>
        </w:rPr>
      </w:pPr>
      <w:r w:rsidRPr="002B02AB">
        <w:rPr>
          <w:rFonts w:ascii="Times New Roman" w:hAnsi="Times New Roman"/>
          <w:color w:val="000000" w:themeColor="text1"/>
          <w:szCs w:val="22"/>
        </w:rPr>
        <w:t xml:space="preserve">1. </w:t>
      </w:r>
      <w:r w:rsidR="003E1D13" w:rsidRPr="002B02AB">
        <w:rPr>
          <w:rFonts w:ascii="Times New Roman" w:hAnsi="Times New Roman"/>
          <w:color w:val="000000" w:themeColor="text1"/>
          <w:szCs w:val="22"/>
        </w:rPr>
        <w:t>Apertura de</w:t>
      </w:r>
      <w:r w:rsidRPr="002B02AB">
        <w:rPr>
          <w:rFonts w:ascii="Times New Roman" w:hAnsi="Times New Roman"/>
          <w:color w:val="000000" w:themeColor="text1"/>
          <w:szCs w:val="22"/>
        </w:rPr>
        <w:t xml:space="preserve"> un usuario en el sistema Contacto Ciudadano</w:t>
      </w:r>
      <w:r w:rsidR="00DF16DE" w:rsidRPr="002B02AB">
        <w:rPr>
          <w:rFonts w:ascii="Times New Roman" w:hAnsi="Times New Roman"/>
          <w:color w:val="000000" w:themeColor="text1"/>
          <w:szCs w:val="22"/>
        </w:rPr>
        <w:t xml:space="preserve"> Digital</w:t>
      </w:r>
      <w:r w:rsidRPr="002B02AB">
        <w:rPr>
          <w:rFonts w:ascii="Times New Roman" w:hAnsi="Times New Roman"/>
          <w:color w:val="000000" w:themeColor="text1"/>
          <w:szCs w:val="22"/>
        </w:rPr>
        <w:t>, a través del Administrador institucional que disponen en la entidad a la que pertenece y proporcionar los datos que</w:t>
      </w:r>
      <w:r w:rsidR="003E1D13" w:rsidRPr="002B02AB">
        <w:rPr>
          <w:rFonts w:ascii="Times New Roman" w:hAnsi="Times New Roman"/>
          <w:color w:val="000000" w:themeColor="text1"/>
          <w:szCs w:val="22"/>
        </w:rPr>
        <w:t xml:space="preserve"> requiera</w:t>
      </w:r>
      <w:r w:rsidRPr="002B02AB">
        <w:rPr>
          <w:rFonts w:ascii="Times New Roman" w:hAnsi="Times New Roman"/>
          <w:color w:val="000000" w:themeColor="text1"/>
          <w:szCs w:val="22"/>
        </w:rPr>
        <w:t xml:space="preserve">, a fin de otorgarle el acceso </w:t>
      </w:r>
      <w:r w:rsidR="003E1D13" w:rsidRPr="002B02AB">
        <w:rPr>
          <w:rFonts w:ascii="Times New Roman" w:hAnsi="Times New Roman"/>
          <w:color w:val="000000" w:themeColor="text1"/>
          <w:szCs w:val="22"/>
        </w:rPr>
        <w:t xml:space="preserve">correspondiente como </w:t>
      </w:r>
      <w:r w:rsidR="00EB4EB3" w:rsidRPr="002B02AB">
        <w:rPr>
          <w:rFonts w:ascii="Times New Roman" w:hAnsi="Times New Roman"/>
          <w:color w:val="000000" w:themeColor="text1"/>
          <w:szCs w:val="22"/>
        </w:rPr>
        <w:t>el</w:t>
      </w:r>
      <w:r w:rsidR="003E1D13" w:rsidRPr="002B02AB">
        <w:rPr>
          <w:rFonts w:ascii="Times New Roman" w:hAnsi="Times New Roman"/>
          <w:color w:val="000000" w:themeColor="text1"/>
          <w:szCs w:val="22"/>
        </w:rPr>
        <w:t xml:space="preserve"> rol</w:t>
      </w:r>
      <w:r w:rsidR="00EB4EB3" w:rsidRPr="002B02AB">
        <w:rPr>
          <w:rFonts w:ascii="Times New Roman" w:hAnsi="Times New Roman"/>
          <w:color w:val="000000" w:themeColor="text1"/>
          <w:szCs w:val="22"/>
        </w:rPr>
        <w:t xml:space="preserve">: </w:t>
      </w:r>
      <w:r w:rsidR="00B750D7">
        <w:rPr>
          <w:rFonts w:ascii="Times New Roman" w:hAnsi="Times New Roman"/>
          <w:b/>
          <w:color w:val="000000" w:themeColor="text1"/>
          <w:szCs w:val="22"/>
        </w:rPr>
        <w:t>____________________</w:t>
      </w:r>
      <w:r w:rsidR="003E1D13" w:rsidRPr="002B02AB">
        <w:rPr>
          <w:rFonts w:ascii="Times New Roman" w:hAnsi="Times New Roman"/>
          <w:b/>
          <w:color w:val="000000" w:themeColor="text1"/>
          <w:szCs w:val="22"/>
        </w:rPr>
        <w:t>.</w:t>
      </w:r>
    </w:p>
    <w:p w14:paraId="484E4343" w14:textId="77777777" w:rsidR="00465707" w:rsidRPr="002B02AB" w:rsidRDefault="00465707" w:rsidP="00465707">
      <w:pPr>
        <w:ind w:left="709"/>
        <w:jc w:val="both"/>
        <w:rPr>
          <w:rFonts w:ascii="Times New Roman" w:hAnsi="Times New Roman"/>
          <w:color w:val="000000" w:themeColor="text1"/>
          <w:szCs w:val="22"/>
        </w:rPr>
      </w:pPr>
      <w:r w:rsidRPr="002B02AB">
        <w:rPr>
          <w:rFonts w:ascii="Times New Roman" w:hAnsi="Times New Roman"/>
          <w:color w:val="000000" w:themeColor="text1"/>
          <w:szCs w:val="22"/>
        </w:rPr>
        <w:t>2. Utilizar el acceso a Contacto Ciudadano</w:t>
      </w:r>
      <w:r w:rsidR="00EB4EB3" w:rsidRPr="002B02AB">
        <w:rPr>
          <w:rFonts w:ascii="Times New Roman" w:hAnsi="Times New Roman"/>
          <w:color w:val="000000" w:themeColor="text1"/>
          <w:szCs w:val="22"/>
        </w:rPr>
        <w:t xml:space="preserve"> Digital,</w:t>
      </w:r>
      <w:r w:rsidRPr="002B02AB">
        <w:rPr>
          <w:rFonts w:ascii="Times New Roman" w:hAnsi="Times New Roman"/>
          <w:color w:val="000000" w:themeColor="text1"/>
          <w:szCs w:val="22"/>
        </w:rPr>
        <w:t xml:space="preserve"> exclusivamente para los propósitos determinados en sus funciones o cargo, y siempre que los mismos guarden estricta relación con las competencias institucionales y legales de la entidad a la que pertenece.</w:t>
      </w:r>
    </w:p>
    <w:p w14:paraId="7D773615" w14:textId="77777777" w:rsidR="00465707" w:rsidRPr="002B02AB" w:rsidRDefault="00465707" w:rsidP="00465707">
      <w:pPr>
        <w:ind w:left="709"/>
        <w:jc w:val="both"/>
        <w:rPr>
          <w:rFonts w:ascii="Times New Roman" w:hAnsi="Times New Roman"/>
          <w:color w:val="000000" w:themeColor="text1"/>
          <w:szCs w:val="22"/>
        </w:rPr>
      </w:pPr>
      <w:r w:rsidRPr="002B02AB">
        <w:rPr>
          <w:rFonts w:ascii="Times New Roman" w:hAnsi="Times New Roman"/>
          <w:color w:val="000000" w:themeColor="text1"/>
          <w:szCs w:val="22"/>
        </w:rPr>
        <w:t xml:space="preserve">3. Dar aviso inmediato al Ministerio del Trabajo, en caso de detectar cualquier mal funcionamiento de la </w:t>
      </w:r>
      <w:r w:rsidR="00EB4EB3" w:rsidRPr="002B02AB">
        <w:rPr>
          <w:rFonts w:ascii="Times New Roman" w:hAnsi="Times New Roman"/>
          <w:color w:val="000000" w:themeColor="text1"/>
          <w:szCs w:val="22"/>
        </w:rPr>
        <w:t>herramienta</w:t>
      </w:r>
      <w:r w:rsidRPr="002B02AB">
        <w:rPr>
          <w:rFonts w:ascii="Times New Roman" w:hAnsi="Times New Roman"/>
          <w:color w:val="000000" w:themeColor="text1"/>
          <w:szCs w:val="22"/>
        </w:rPr>
        <w:t>, para que se realicen las acciones pertinentes según corresponda el caso.</w:t>
      </w:r>
    </w:p>
    <w:p w14:paraId="6162AE2D" w14:textId="77777777" w:rsidR="00EE026E" w:rsidRPr="002B02AB" w:rsidRDefault="00EE026E" w:rsidP="003D37CB">
      <w:pPr>
        <w:pStyle w:val="Prrafodelista"/>
        <w:ind w:left="0"/>
        <w:contextualSpacing w:val="0"/>
        <w:jc w:val="both"/>
        <w:rPr>
          <w:rFonts w:ascii="Times New Roman" w:hAnsi="Times New Roman"/>
          <w:b/>
          <w:bCs/>
          <w:iCs/>
          <w:color w:val="000000" w:themeColor="text1"/>
          <w:szCs w:val="22"/>
        </w:rPr>
      </w:pPr>
    </w:p>
    <w:p w14:paraId="21C0D994" w14:textId="77777777" w:rsidR="004855CF" w:rsidRPr="002B02AB" w:rsidRDefault="004855CF" w:rsidP="00605829">
      <w:pPr>
        <w:pStyle w:val="Prrafodelista"/>
        <w:numPr>
          <w:ilvl w:val="0"/>
          <w:numId w:val="2"/>
        </w:numPr>
        <w:ind w:left="0" w:firstLine="0"/>
        <w:contextualSpacing w:val="0"/>
        <w:jc w:val="both"/>
        <w:rPr>
          <w:rFonts w:ascii="Times New Roman" w:hAnsi="Times New Roman"/>
          <w:vanish/>
          <w:color w:val="000000" w:themeColor="text1"/>
          <w:szCs w:val="22"/>
        </w:rPr>
      </w:pPr>
    </w:p>
    <w:p w14:paraId="7E67C573" w14:textId="77777777" w:rsidR="004855CF" w:rsidRPr="002B02AB" w:rsidRDefault="003D37CB" w:rsidP="003D37CB">
      <w:pPr>
        <w:pStyle w:val="Prrafodelista"/>
        <w:ind w:left="0"/>
        <w:contextualSpacing w:val="0"/>
        <w:jc w:val="both"/>
        <w:rPr>
          <w:rFonts w:ascii="Times New Roman" w:hAnsi="Times New Roman"/>
          <w:color w:val="000000" w:themeColor="text1"/>
          <w:szCs w:val="22"/>
        </w:rPr>
      </w:pPr>
      <w:r w:rsidRPr="002B02AB">
        <w:rPr>
          <w:rFonts w:ascii="Times New Roman" w:hAnsi="Times New Roman"/>
          <w:b/>
          <w:color w:val="000000" w:themeColor="text1"/>
          <w:szCs w:val="22"/>
        </w:rPr>
        <w:t>4</w:t>
      </w:r>
      <w:r w:rsidR="0032770E" w:rsidRPr="002B02AB">
        <w:rPr>
          <w:rFonts w:ascii="Times New Roman" w:hAnsi="Times New Roman"/>
          <w:b/>
          <w:color w:val="000000" w:themeColor="text1"/>
          <w:szCs w:val="22"/>
        </w:rPr>
        <w:t>.6.</w:t>
      </w:r>
      <w:r w:rsidR="0032770E" w:rsidRPr="002B02AB">
        <w:rPr>
          <w:rFonts w:ascii="Times New Roman" w:hAnsi="Times New Roman"/>
          <w:color w:val="000000" w:themeColor="text1"/>
          <w:szCs w:val="22"/>
        </w:rPr>
        <w:t xml:space="preserve"> </w:t>
      </w:r>
      <w:r w:rsidR="004855CF" w:rsidRPr="002B02AB">
        <w:rPr>
          <w:rFonts w:ascii="Times New Roman" w:hAnsi="Times New Roman"/>
          <w:color w:val="000000" w:themeColor="text1"/>
          <w:szCs w:val="22"/>
        </w:rPr>
        <w:t>En el caso de cesación de funciones y/o terminación de la relación laboral entre las partes por</w:t>
      </w:r>
      <w:r w:rsidR="007022A1" w:rsidRPr="002B02AB">
        <w:rPr>
          <w:rFonts w:ascii="Times New Roman" w:hAnsi="Times New Roman"/>
          <w:color w:val="000000" w:themeColor="text1"/>
          <w:szCs w:val="22"/>
        </w:rPr>
        <w:t xml:space="preserve"> cualquier motivo, el servidor/a </w:t>
      </w:r>
      <w:r w:rsidR="004855CF" w:rsidRPr="002B02AB">
        <w:rPr>
          <w:rFonts w:ascii="Times New Roman" w:hAnsi="Times New Roman"/>
          <w:color w:val="000000" w:themeColor="text1"/>
          <w:szCs w:val="22"/>
        </w:rPr>
        <w:t xml:space="preserve">se obliga a devolver toda la documentación, expedientes, y registros que posea bajo su custodia en cualquier tipo de medio, ya sean estos físicos o electrónicos. </w:t>
      </w:r>
    </w:p>
    <w:p w14:paraId="6E0EBFF1" w14:textId="77777777" w:rsidR="00EE026E" w:rsidRPr="002B02AB" w:rsidRDefault="00EE026E" w:rsidP="003D37CB">
      <w:pPr>
        <w:pStyle w:val="Prrafodelista"/>
        <w:ind w:left="0"/>
        <w:contextualSpacing w:val="0"/>
        <w:jc w:val="both"/>
        <w:rPr>
          <w:rFonts w:ascii="Times New Roman" w:hAnsi="Times New Roman"/>
          <w:b/>
          <w:bCs/>
          <w:iCs/>
          <w:color w:val="000000" w:themeColor="text1"/>
          <w:szCs w:val="22"/>
        </w:rPr>
      </w:pPr>
    </w:p>
    <w:p w14:paraId="46E6616F" w14:textId="267F1E10" w:rsidR="0032770E" w:rsidRPr="002B02AB" w:rsidRDefault="003D37CB" w:rsidP="003D37CB">
      <w:pPr>
        <w:contextualSpacing/>
        <w:jc w:val="both"/>
        <w:rPr>
          <w:rFonts w:ascii="Times New Roman" w:hAnsi="Times New Roman"/>
          <w:color w:val="000000"/>
          <w:szCs w:val="22"/>
        </w:rPr>
      </w:pPr>
      <w:r w:rsidRPr="002B02AB">
        <w:rPr>
          <w:rFonts w:ascii="Times New Roman" w:hAnsi="Times New Roman"/>
          <w:b/>
          <w:bCs/>
          <w:iCs/>
          <w:color w:val="000000" w:themeColor="text1"/>
          <w:szCs w:val="22"/>
        </w:rPr>
        <w:t xml:space="preserve">CLÁUSULA </w:t>
      </w:r>
      <w:r w:rsidR="00777A8B" w:rsidRPr="002B02AB">
        <w:rPr>
          <w:rFonts w:ascii="Times New Roman" w:hAnsi="Times New Roman"/>
          <w:b/>
          <w:bCs/>
          <w:iCs/>
          <w:color w:val="000000" w:themeColor="text1"/>
          <w:szCs w:val="22"/>
        </w:rPr>
        <w:t>QUINTA. -</w:t>
      </w:r>
      <w:r w:rsidR="004855CF" w:rsidRPr="002B02AB">
        <w:rPr>
          <w:rFonts w:ascii="Times New Roman" w:hAnsi="Times New Roman"/>
          <w:b/>
          <w:bCs/>
          <w:iCs/>
          <w:color w:val="000000" w:themeColor="text1"/>
          <w:szCs w:val="22"/>
        </w:rPr>
        <w:t xml:space="preserve"> </w:t>
      </w:r>
      <w:r w:rsidR="0032770E" w:rsidRPr="002B02AB">
        <w:rPr>
          <w:rFonts w:ascii="Times New Roman" w:hAnsi="Times New Roman"/>
          <w:b/>
          <w:color w:val="000000"/>
          <w:szCs w:val="22"/>
        </w:rPr>
        <w:t xml:space="preserve">PROPIEDAD DE LA INFORMACIÓN CONFIDENCIAL: </w:t>
      </w:r>
    </w:p>
    <w:p w14:paraId="0F34B3EC" w14:textId="77777777" w:rsidR="0032770E" w:rsidRPr="002B02AB" w:rsidRDefault="0032770E" w:rsidP="003D37CB">
      <w:pPr>
        <w:contextualSpacing/>
        <w:jc w:val="both"/>
        <w:rPr>
          <w:rFonts w:ascii="Times New Roman" w:hAnsi="Times New Roman"/>
          <w:color w:val="000000"/>
          <w:szCs w:val="22"/>
        </w:rPr>
      </w:pPr>
    </w:p>
    <w:p w14:paraId="73E71AFB" w14:textId="77777777" w:rsidR="0032770E" w:rsidRPr="002B02AB" w:rsidRDefault="003D37CB" w:rsidP="003D37CB">
      <w:pPr>
        <w:contextualSpacing/>
        <w:jc w:val="both"/>
        <w:rPr>
          <w:rFonts w:ascii="Times New Roman" w:hAnsi="Times New Roman"/>
          <w:color w:val="000000"/>
          <w:szCs w:val="22"/>
        </w:rPr>
      </w:pPr>
      <w:r w:rsidRPr="002B02AB">
        <w:rPr>
          <w:rFonts w:ascii="Times New Roman" w:hAnsi="Times New Roman"/>
          <w:b/>
          <w:color w:val="000000"/>
          <w:szCs w:val="22"/>
        </w:rPr>
        <w:t>5</w:t>
      </w:r>
      <w:r w:rsidR="0032770E" w:rsidRPr="002B02AB">
        <w:rPr>
          <w:rFonts w:ascii="Times New Roman" w:hAnsi="Times New Roman"/>
          <w:b/>
          <w:color w:val="000000"/>
          <w:szCs w:val="22"/>
        </w:rPr>
        <w:t>.1.</w:t>
      </w:r>
      <w:r w:rsidR="0032770E" w:rsidRPr="002B02AB">
        <w:rPr>
          <w:rFonts w:ascii="Times New Roman" w:hAnsi="Times New Roman"/>
          <w:color w:val="000000"/>
          <w:szCs w:val="22"/>
        </w:rPr>
        <w:t xml:space="preserve"> La información del Ministerio, así como todos los derechos sobre la misma permanecerá como propiedad del Ministerio. </w:t>
      </w:r>
      <w:r w:rsidR="0032770E" w:rsidRPr="002B02AB">
        <w:rPr>
          <w:rFonts w:ascii="Times New Roman" w:hAnsi="Times New Roman"/>
          <w:szCs w:val="22"/>
        </w:rPr>
        <w:t xml:space="preserve">El servidor/a </w:t>
      </w:r>
      <w:r w:rsidR="0032770E" w:rsidRPr="002B02AB">
        <w:rPr>
          <w:rFonts w:ascii="Times New Roman" w:hAnsi="Times New Roman"/>
          <w:color w:val="000000"/>
          <w:szCs w:val="22"/>
        </w:rPr>
        <w:t xml:space="preserve">no obtendrá derecho alguno, de ningún tipo, sobre la información, ni adquirirá derecho de utilizarla, excepto para el cumplimiento del objeto del presente Acuerdo. La autorización de uso de la información del Ministerio no implica licenciamiento de derechos de autor o patentes, ni ningún otro derecho que no sean los establecidos en el presente instrumento.  </w:t>
      </w:r>
    </w:p>
    <w:p w14:paraId="0402FC82" w14:textId="77777777" w:rsidR="00720375" w:rsidRPr="002B02AB" w:rsidRDefault="00720375" w:rsidP="00720375">
      <w:pPr>
        <w:jc w:val="both"/>
        <w:rPr>
          <w:rFonts w:ascii="Times New Roman" w:hAnsi="Times New Roman"/>
          <w:color w:val="000000" w:themeColor="text1"/>
          <w:szCs w:val="22"/>
        </w:rPr>
      </w:pPr>
    </w:p>
    <w:p w14:paraId="019DBB4E" w14:textId="77777777" w:rsidR="00720375" w:rsidRPr="002B02AB" w:rsidRDefault="00720375" w:rsidP="00720375">
      <w:pPr>
        <w:jc w:val="both"/>
        <w:rPr>
          <w:rFonts w:ascii="Times New Roman" w:hAnsi="Times New Roman"/>
          <w:color w:val="000000" w:themeColor="text1"/>
          <w:szCs w:val="22"/>
        </w:rPr>
      </w:pPr>
      <w:r w:rsidRPr="002B02AB">
        <w:rPr>
          <w:rFonts w:ascii="Times New Roman" w:hAnsi="Times New Roman"/>
          <w:color w:val="000000" w:themeColor="text1"/>
          <w:szCs w:val="22"/>
        </w:rPr>
        <w:t>El servidor/a se obliga a:</w:t>
      </w:r>
    </w:p>
    <w:p w14:paraId="1B275C08" w14:textId="77777777" w:rsidR="00720375" w:rsidRPr="002B02AB" w:rsidRDefault="00720375" w:rsidP="003D37CB">
      <w:pPr>
        <w:contextualSpacing/>
        <w:jc w:val="both"/>
        <w:rPr>
          <w:rFonts w:ascii="Times New Roman" w:hAnsi="Times New Roman"/>
          <w:color w:val="000000"/>
          <w:szCs w:val="22"/>
        </w:rPr>
      </w:pPr>
    </w:p>
    <w:p w14:paraId="50025754" w14:textId="77777777" w:rsidR="00720375" w:rsidRPr="002B02AB" w:rsidRDefault="00720375" w:rsidP="00720375">
      <w:pPr>
        <w:pStyle w:val="Prrafodelista"/>
        <w:numPr>
          <w:ilvl w:val="0"/>
          <w:numId w:val="6"/>
        </w:numPr>
        <w:jc w:val="both"/>
        <w:rPr>
          <w:rFonts w:ascii="Times New Roman" w:hAnsi="Times New Roman"/>
          <w:color w:val="000000"/>
          <w:szCs w:val="22"/>
          <w:lang w:val="es-EC"/>
        </w:rPr>
      </w:pPr>
      <w:r w:rsidRPr="002B02AB">
        <w:rPr>
          <w:rFonts w:ascii="Times New Roman" w:hAnsi="Times New Roman"/>
          <w:color w:val="000000"/>
          <w:szCs w:val="22"/>
          <w:lang w:val="es-EC"/>
        </w:rPr>
        <w:t xml:space="preserve">Utilizar la información únicamente para verificar el estado de atención de los </w:t>
      </w:r>
      <w:r w:rsidR="00F84511" w:rsidRPr="002B02AB">
        <w:rPr>
          <w:rFonts w:ascii="Times New Roman" w:hAnsi="Times New Roman"/>
          <w:color w:val="000000"/>
          <w:szCs w:val="22"/>
          <w:lang w:val="es-EC"/>
        </w:rPr>
        <w:t xml:space="preserve">servicios, </w:t>
      </w:r>
      <w:r w:rsidRPr="002B02AB">
        <w:rPr>
          <w:rFonts w:ascii="Times New Roman" w:hAnsi="Times New Roman"/>
          <w:color w:val="000000"/>
          <w:szCs w:val="22"/>
          <w:lang w:val="es-EC"/>
        </w:rPr>
        <w:t>trámites</w:t>
      </w:r>
      <w:r w:rsidR="00F84511" w:rsidRPr="002B02AB">
        <w:rPr>
          <w:rFonts w:ascii="Times New Roman" w:hAnsi="Times New Roman"/>
          <w:color w:val="000000"/>
          <w:szCs w:val="22"/>
          <w:lang w:val="es-EC"/>
        </w:rPr>
        <w:t>, productos</w:t>
      </w:r>
      <w:r w:rsidRPr="002B02AB">
        <w:rPr>
          <w:rFonts w:ascii="Times New Roman" w:hAnsi="Times New Roman"/>
          <w:color w:val="000000"/>
          <w:szCs w:val="22"/>
          <w:lang w:val="es-EC"/>
        </w:rPr>
        <w:t xml:space="preserve"> que brinde una entidad de acuerdo a sus competencias, para lo cual, deberá cumplir con los principios que componen el derecho a la protección de datos personales. </w:t>
      </w:r>
    </w:p>
    <w:p w14:paraId="04DD0E3E" w14:textId="77777777" w:rsidR="00720375" w:rsidRPr="002B02AB" w:rsidRDefault="00720375" w:rsidP="00720375">
      <w:pPr>
        <w:contextualSpacing/>
        <w:jc w:val="both"/>
        <w:rPr>
          <w:rFonts w:ascii="Times New Roman" w:hAnsi="Times New Roman"/>
          <w:color w:val="000000"/>
          <w:szCs w:val="22"/>
          <w:lang w:val="es-EC"/>
        </w:rPr>
      </w:pPr>
    </w:p>
    <w:p w14:paraId="2F781EB7" w14:textId="77777777" w:rsidR="00720375" w:rsidRPr="002B02AB" w:rsidRDefault="00720375" w:rsidP="00720375">
      <w:pPr>
        <w:pStyle w:val="Prrafodelista"/>
        <w:numPr>
          <w:ilvl w:val="0"/>
          <w:numId w:val="6"/>
        </w:numPr>
        <w:jc w:val="both"/>
        <w:rPr>
          <w:rFonts w:ascii="Times New Roman" w:hAnsi="Times New Roman"/>
          <w:color w:val="000000"/>
          <w:szCs w:val="22"/>
          <w:lang w:val="es-EC"/>
        </w:rPr>
      </w:pPr>
      <w:r w:rsidRPr="002B02AB">
        <w:rPr>
          <w:rFonts w:ascii="Times New Roman" w:hAnsi="Times New Roman"/>
          <w:color w:val="000000"/>
          <w:szCs w:val="22"/>
          <w:lang w:val="es-EC"/>
        </w:rPr>
        <w:t xml:space="preserve">Implementar medidas de seguridad adecuadas para precautelar la integridad de la información y de la plataforma, a fin de evitar la divulgación de los datos. </w:t>
      </w:r>
    </w:p>
    <w:p w14:paraId="2E3F232E" w14:textId="77777777" w:rsidR="00720375" w:rsidRPr="002B02AB" w:rsidRDefault="00720375" w:rsidP="00720375">
      <w:pPr>
        <w:contextualSpacing/>
        <w:jc w:val="both"/>
        <w:rPr>
          <w:rFonts w:ascii="Times New Roman" w:hAnsi="Times New Roman"/>
          <w:color w:val="000000"/>
          <w:szCs w:val="22"/>
          <w:lang w:val="es-EC"/>
        </w:rPr>
      </w:pPr>
    </w:p>
    <w:p w14:paraId="4735673D" w14:textId="77777777" w:rsidR="00720375" w:rsidRPr="002B02AB" w:rsidRDefault="00720375" w:rsidP="00720375">
      <w:pPr>
        <w:pStyle w:val="Prrafodelista"/>
        <w:numPr>
          <w:ilvl w:val="0"/>
          <w:numId w:val="6"/>
        </w:numPr>
        <w:jc w:val="both"/>
        <w:rPr>
          <w:rFonts w:ascii="Times New Roman" w:hAnsi="Times New Roman"/>
          <w:color w:val="000000"/>
          <w:szCs w:val="22"/>
          <w:lang w:val="es-EC"/>
        </w:rPr>
      </w:pPr>
      <w:r w:rsidRPr="002B02AB">
        <w:rPr>
          <w:rFonts w:ascii="Times New Roman" w:hAnsi="Times New Roman"/>
          <w:color w:val="000000"/>
          <w:szCs w:val="22"/>
          <w:lang w:val="es-EC"/>
        </w:rPr>
        <w:t xml:space="preserve">Notificar a la </w:t>
      </w:r>
      <w:r w:rsidR="00EB4EB3" w:rsidRPr="002B02AB">
        <w:rPr>
          <w:rFonts w:ascii="Times New Roman" w:hAnsi="Times New Roman"/>
          <w:color w:val="000000"/>
          <w:szCs w:val="22"/>
          <w:lang w:val="es-EC"/>
        </w:rPr>
        <w:t>Dirección de Contacto Ciudadano o quien hiciera sus veces del Ministerio del Trabajo,</w:t>
      </w:r>
      <w:r w:rsidRPr="002B02AB">
        <w:rPr>
          <w:rFonts w:ascii="Times New Roman" w:hAnsi="Times New Roman"/>
          <w:color w:val="000000"/>
          <w:szCs w:val="22"/>
          <w:lang w:val="es-EC"/>
        </w:rPr>
        <w:t xml:space="preserve"> cualquier vulneración del sistema que se haya identificado y que pueda representar un riesgo para los datos personales ciudadanos, usuarios funcionales o el sistema Contacto Ciudadano</w:t>
      </w:r>
      <w:r w:rsidR="00EB4EB3" w:rsidRPr="002B02AB">
        <w:rPr>
          <w:rFonts w:ascii="Times New Roman" w:hAnsi="Times New Roman"/>
          <w:color w:val="000000"/>
          <w:szCs w:val="22"/>
          <w:lang w:val="es-EC"/>
        </w:rPr>
        <w:t xml:space="preserve"> Digital</w:t>
      </w:r>
      <w:r w:rsidRPr="002B02AB">
        <w:rPr>
          <w:rFonts w:ascii="Times New Roman" w:hAnsi="Times New Roman"/>
          <w:color w:val="000000"/>
          <w:szCs w:val="22"/>
          <w:lang w:val="es-EC"/>
        </w:rPr>
        <w:t>.</w:t>
      </w:r>
    </w:p>
    <w:p w14:paraId="66C66C98" w14:textId="77777777" w:rsidR="004855CF" w:rsidRPr="002B02AB" w:rsidRDefault="004855CF" w:rsidP="003D37CB">
      <w:pPr>
        <w:pStyle w:val="Prrafodelista"/>
        <w:ind w:left="0"/>
        <w:contextualSpacing w:val="0"/>
        <w:jc w:val="both"/>
        <w:rPr>
          <w:rFonts w:ascii="Times New Roman" w:hAnsi="Times New Roman"/>
          <w:color w:val="000000" w:themeColor="text1"/>
          <w:szCs w:val="22"/>
          <w:lang w:val="es-EC"/>
        </w:rPr>
      </w:pPr>
    </w:p>
    <w:p w14:paraId="6540F076" w14:textId="1A69891C" w:rsidR="004855CF" w:rsidRPr="002B02AB" w:rsidRDefault="003D37CB" w:rsidP="003D37CB">
      <w:pPr>
        <w:jc w:val="both"/>
        <w:rPr>
          <w:rFonts w:ascii="Times New Roman" w:hAnsi="Times New Roman"/>
          <w:b/>
          <w:bCs/>
          <w:iCs/>
          <w:color w:val="000000" w:themeColor="text1"/>
          <w:szCs w:val="22"/>
        </w:rPr>
      </w:pPr>
      <w:r w:rsidRPr="002B02AB">
        <w:rPr>
          <w:rFonts w:ascii="Times New Roman" w:hAnsi="Times New Roman"/>
          <w:b/>
          <w:bCs/>
          <w:iCs/>
          <w:color w:val="000000" w:themeColor="text1"/>
          <w:szCs w:val="22"/>
        </w:rPr>
        <w:t xml:space="preserve">CLÁUSULA </w:t>
      </w:r>
      <w:r w:rsidR="00777A8B" w:rsidRPr="002B02AB">
        <w:rPr>
          <w:rFonts w:ascii="Times New Roman" w:hAnsi="Times New Roman"/>
          <w:b/>
          <w:bCs/>
          <w:iCs/>
          <w:color w:val="000000" w:themeColor="text1"/>
          <w:szCs w:val="22"/>
        </w:rPr>
        <w:t>SEXTA. -</w:t>
      </w:r>
      <w:r w:rsidR="004855CF" w:rsidRPr="002B02AB">
        <w:rPr>
          <w:rFonts w:ascii="Times New Roman" w:hAnsi="Times New Roman"/>
          <w:b/>
          <w:bCs/>
          <w:iCs/>
          <w:color w:val="000000" w:themeColor="text1"/>
          <w:szCs w:val="22"/>
        </w:rPr>
        <w:t xml:space="preserve"> RESPONSABILIDADES Y SANCIONES: </w:t>
      </w:r>
    </w:p>
    <w:p w14:paraId="0755D8A1" w14:textId="77777777" w:rsidR="00EE026E" w:rsidRPr="002B02AB" w:rsidRDefault="00EE026E" w:rsidP="003D37CB">
      <w:pPr>
        <w:jc w:val="both"/>
        <w:rPr>
          <w:rFonts w:ascii="Times New Roman" w:hAnsi="Times New Roman"/>
          <w:b/>
          <w:bCs/>
          <w:iCs/>
          <w:color w:val="000000" w:themeColor="text1"/>
          <w:szCs w:val="22"/>
        </w:rPr>
      </w:pPr>
    </w:p>
    <w:p w14:paraId="03645256" w14:textId="77777777" w:rsidR="004855CF" w:rsidRPr="002B02AB" w:rsidRDefault="003D37CB" w:rsidP="00605829">
      <w:pPr>
        <w:pStyle w:val="Prrafodelista"/>
        <w:numPr>
          <w:ilvl w:val="1"/>
          <w:numId w:val="5"/>
        </w:numPr>
        <w:jc w:val="both"/>
        <w:rPr>
          <w:rFonts w:ascii="Times New Roman" w:hAnsi="Times New Roman"/>
          <w:color w:val="000000" w:themeColor="text1"/>
          <w:szCs w:val="22"/>
        </w:rPr>
      </w:pPr>
      <w:r w:rsidRPr="002B02AB">
        <w:rPr>
          <w:rFonts w:ascii="Times New Roman" w:hAnsi="Times New Roman"/>
          <w:color w:val="000000" w:themeColor="text1"/>
          <w:szCs w:val="22"/>
        </w:rPr>
        <w:lastRenderedPageBreak/>
        <w:t xml:space="preserve"> </w:t>
      </w:r>
      <w:r w:rsidR="004855CF" w:rsidRPr="002B02AB">
        <w:rPr>
          <w:rFonts w:ascii="Times New Roman" w:hAnsi="Times New Roman"/>
          <w:color w:val="000000" w:themeColor="text1"/>
          <w:szCs w:val="22"/>
        </w:rPr>
        <w:t>El servidor</w:t>
      </w:r>
      <w:r w:rsidR="0032770E" w:rsidRPr="002B02AB">
        <w:rPr>
          <w:rFonts w:ascii="Times New Roman" w:hAnsi="Times New Roman"/>
          <w:color w:val="000000" w:themeColor="text1"/>
          <w:szCs w:val="22"/>
        </w:rPr>
        <w:t>/a</w:t>
      </w:r>
      <w:r w:rsidR="004855CF" w:rsidRPr="002B02AB">
        <w:rPr>
          <w:rFonts w:ascii="Times New Roman" w:hAnsi="Times New Roman"/>
          <w:color w:val="000000" w:themeColor="text1"/>
          <w:szCs w:val="22"/>
        </w:rPr>
        <w:t xml:space="preserve"> declara conocer las responsabilidades y sanciones a las que se someterá por el incumplimiento de la Política de Seguridad de la Información, políticas y procedimientos relacionados y el presente Acuerdo de Confidencialidad, sin perjuicio de las responsabilidades civiles o penales, de conformidad con la Constitución de la República del Ecuador y demás legislación vigente</w:t>
      </w:r>
    </w:p>
    <w:p w14:paraId="3AB76969" w14:textId="77777777" w:rsidR="00EE026E" w:rsidRPr="002B02AB" w:rsidRDefault="00EE026E" w:rsidP="003D37CB">
      <w:pPr>
        <w:jc w:val="both"/>
        <w:rPr>
          <w:rFonts w:ascii="Times New Roman" w:hAnsi="Times New Roman"/>
          <w:b/>
          <w:bCs/>
          <w:iCs/>
          <w:color w:val="000000" w:themeColor="text1"/>
          <w:szCs w:val="22"/>
        </w:rPr>
      </w:pPr>
    </w:p>
    <w:p w14:paraId="2953B584" w14:textId="1991BA9C" w:rsidR="004855CF" w:rsidRPr="002B02AB" w:rsidRDefault="002E15F6" w:rsidP="003D37CB">
      <w:pPr>
        <w:jc w:val="both"/>
        <w:rPr>
          <w:rFonts w:ascii="Times New Roman" w:hAnsi="Times New Roman"/>
          <w:b/>
          <w:bCs/>
          <w:iCs/>
          <w:color w:val="000000" w:themeColor="text1"/>
          <w:szCs w:val="22"/>
        </w:rPr>
      </w:pPr>
      <w:r w:rsidRPr="002B02AB">
        <w:rPr>
          <w:rFonts w:ascii="Times New Roman" w:hAnsi="Times New Roman"/>
          <w:b/>
          <w:bCs/>
          <w:iCs/>
          <w:color w:val="000000" w:themeColor="text1"/>
          <w:szCs w:val="22"/>
        </w:rPr>
        <w:t>CLÁU</w:t>
      </w:r>
      <w:r w:rsidR="003D37CB" w:rsidRPr="002B02AB">
        <w:rPr>
          <w:rFonts w:ascii="Times New Roman" w:hAnsi="Times New Roman"/>
          <w:b/>
          <w:bCs/>
          <w:iCs/>
          <w:color w:val="000000" w:themeColor="text1"/>
          <w:szCs w:val="22"/>
        </w:rPr>
        <w:t xml:space="preserve">SULA </w:t>
      </w:r>
      <w:r w:rsidR="00777A8B" w:rsidRPr="002B02AB">
        <w:rPr>
          <w:rFonts w:ascii="Times New Roman" w:hAnsi="Times New Roman"/>
          <w:b/>
          <w:bCs/>
          <w:iCs/>
          <w:color w:val="000000" w:themeColor="text1"/>
          <w:szCs w:val="22"/>
        </w:rPr>
        <w:t>SÉPTIMA. -</w:t>
      </w:r>
      <w:r w:rsidR="004855CF" w:rsidRPr="002B02AB">
        <w:rPr>
          <w:rFonts w:ascii="Times New Roman" w:hAnsi="Times New Roman"/>
          <w:b/>
          <w:bCs/>
          <w:iCs/>
          <w:color w:val="000000" w:themeColor="text1"/>
          <w:szCs w:val="22"/>
        </w:rPr>
        <w:t xml:space="preserve"> VIGENCIA: </w:t>
      </w:r>
    </w:p>
    <w:p w14:paraId="0B6750AA" w14:textId="77777777" w:rsidR="00EE026E" w:rsidRPr="002B02AB" w:rsidRDefault="00EE026E" w:rsidP="003D37CB">
      <w:pPr>
        <w:jc w:val="both"/>
        <w:rPr>
          <w:rFonts w:ascii="Times New Roman" w:hAnsi="Times New Roman"/>
          <w:b/>
          <w:bCs/>
          <w:iCs/>
          <w:color w:val="000000" w:themeColor="text1"/>
          <w:szCs w:val="22"/>
        </w:rPr>
      </w:pPr>
    </w:p>
    <w:p w14:paraId="158E36B8" w14:textId="77777777" w:rsidR="004855CF" w:rsidRPr="002B02AB" w:rsidRDefault="004855CF" w:rsidP="00605829">
      <w:pPr>
        <w:pStyle w:val="Prrafodelista"/>
        <w:numPr>
          <w:ilvl w:val="0"/>
          <w:numId w:val="3"/>
        </w:numPr>
        <w:ind w:left="0" w:firstLine="0"/>
        <w:contextualSpacing w:val="0"/>
        <w:jc w:val="both"/>
        <w:rPr>
          <w:rFonts w:ascii="Times New Roman" w:hAnsi="Times New Roman"/>
          <w:bCs/>
          <w:vanish/>
          <w:color w:val="000000" w:themeColor="text1"/>
          <w:szCs w:val="22"/>
        </w:rPr>
      </w:pPr>
    </w:p>
    <w:p w14:paraId="0BD5E3B9" w14:textId="32F557B9" w:rsidR="004855CF" w:rsidRPr="002B02AB" w:rsidRDefault="003D37CB" w:rsidP="003D37CB">
      <w:pPr>
        <w:jc w:val="both"/>
        <w:rPr>
          <w:rFonts w:ascii="Times New Roman" w:hAnsi="Times New Roman"/>
          <w:bCs/>
          <w:color w:val="000000" w:themeColor="text1"/>
          <w:szCs w:val="22"/>
        </w:rPr>
      </w:pPr>
      <w:r w:rsidRPr="002B02AB">
        <w:rPr>
          <w:rFonts w:ascii="Times New Roman" w:hAnsi="Times New Roman"/>
          <w:bCs/>
          <w:color w:val="000000" w:themeColor="text1"/>
          <w:szCs w:val="22"/>
        </w:rPr>
        <w:t>7</w:t>
      </w:r>
      <w:r w:rsidR="002E15F6" w:rsidRPr="002B02AB">
        <w:rPr>
          <w:rFonts w:ascii="Times New Roman" w:hAnsi="Times New Roman"/>
          <w:bCs/>
          <w:color w:val="000000" w:themeColor="text1"/>
          <w:szCs w:val="22"/>
        </w:rPr>
        <w:t xml:space="preserve">.1. </w:t>
      </w:r>
      <w:r w:rsidR="004855CF" w:rsidRPr="002B02AB">
        <w:rPr>
          <w:rFonts w:ascii="Times New Roman" w:hAnsi="Times New Roman"/>
          <w:bCs/>
          <w:color w:val="000000" w:themeColor="text1"/>
          <w:szCs w:val="22"/>
        </w:rPr>
        <w:t xml:space="preserve">Los compromisos establecidos en el presente </w:t>
      </w:r>
      <w:r w:rsidR="00777A8B" w:rsidRPr="002B02AB">
        <w:rPr>
          <w:rFonts w:ascii="Times New Roman" w:hAnsi="Times New Roman"/>
          <w:bCs/>
          <w:color w:val="000000" w:themeColor="text1"/>
          <w:szCs w:val="22"/>
        </w:rPr>
        <w:t>Acuerdo</w:t>
      </w:r>
      <w:r w:rsidR="004855CF" w:rsidRPr="002B02AB">
        <w:rPr>
          <w:rFonts w:ascii="Times New Roman" w:hAnsi="Times New Roman"/>
          <w:bCs/>
          <w:color w:val="000000" w:themeColor="text1"/>
          <w:szCs w:val="22"/>
        </w:rPr>
        <w:t xml:space="preserve"> tendrán vigencia durante el tiempo que el servidor</w:t>
      </w:r>
      <w:r w:rsidR="0032770E" w:rsidRPr="002B02AB">
        <w:rPr>
          <w:rFonts w:ascii="Times New Roman" w:hAnsi="Times New Roman"/>
          <w:bCs/>
          <w:color w:val="000000" w:themeColor="text1"/>
          <w:szCs w:val="22"/>
        </w:rPr>
        <w:t>/a</w:t>
      </w:r>
      <w:r w:rsidR="004855CF" w:rsidRPr="002B02AB">
        <w:rPr>
          <w:rFonts w:ascii="Times New Roman" w:hAnsi="Times New Roman"/>
          <w:bCs/>
          <w:color w:val="000000" w:themeColor="text1"/>
          <w:szCs w:val="22"/>
        </w:rPr>
        <w:t xml:space="preserve"> esté vinculado laboralmente con </w:t>
      </w:r>
      <w:r w:rsidR="00777A8B" w:rsidRPr="002B02AB">
        <w:rPr>
          <w:rFonts w:ascii="Times New Roman" w:hAnsi="Times New Roman"/>
          <w:bCs/>
          <w:color w:val="000000" w:themeColor="text1"/>
          <w:szCs w:val="22"/>
        </w:rPr>
        <w:t>el/</w:t>
      </w:r>
      <w:r w:rsidR="004855CF" w:rsidRPr="002B02AB">
        <w:rPr>
          <w:rFonts w:ascii="Times New Roman" w:hAnsi="Times New Roman"/>
          <w:bCs/>
          <w:color w:val="000000" w:themeColor="text1"/>
          <w:szCs w:val="22"/>
        </w:rPr>
        <w:t>l</w:t>
      </w:r>
      <w:r w:rsidR="00B55590" w:rsidRPr="002B02AB">
        <w:rPr>
          <w:rFonts w:ascii="Times New Roman" w:hAnsi="Times New Roman"/>
          <w:bCs/>
          <w:color w:val="000000" w:themeColor="text1"/>
          <w:szCs w:val="22"/>
        </w:rPr>
        <w:t>a</w:t>
      </w:r>
      <w:r w:rsidR="00777A8B" w:rsidRPr="002B02AB">
        <w:rPr>
          <w:rFonts w:ascii="Times New Roman" w:hAnsi="Times New Roman"/>
          <w:b/>
          <w:bCs/>
          <w:color w:val="000000" w:themeColor="text1"/>
          <w:szCs w:val="22"/>
        </w:rPr>
        <w:t>_____________________________________________</w:t>
      </w:r>
      <w:r w:rsidR="004855CF" w:rsidRPr="002B02AB">
        <w:rPr>
          <w:rFonts w:ascii="Times New Roman" w:hAnsi="Times New Roman"/>
          <w:bCs/>
          <w:color w:val="000000" w:themeColor="text1"/>
          <w:szCs w:val="22"/>
        </w:rPr>
        <w:t>, y guardar</w:t>
      </w:r>
      <w:r w:rsidR="00B55590" w:rsidRPr="002B02AB">
        <w:rPr>
          <w:rFonts w:ascii="Times New Roman" w:hAnsi="Times New Roman"/>
          <w:bCs/>
          <w:color w:val="000000" w:themeColor="text1"/>
          <w:szCs w:val="22"/>
        </w:rPr>
        <w:t>á</w:t>
      </w:r>
      <w:r w:rsidR="004855CF" w:rsidRPr="002B02AB">
        <w:rPr>
          <w:rFonts w:ascii="Times New Roman" w:hAnsi="Times New Roman"/>
          <w:bCs/>
          <w:color w:val="000000" w:themeColor="text1"/>
          <w:szCs w:val="22"/>
        </w:rPr>
        <w:t xml:space="preserve"> la confidencialidad de la información inclusive después de haber salido de la Institución.</w:t>
      </w:r>
    </w:p>
    <w:p w14:paraId="278DF07F" w14:textId="77777777" w:rsidR="00EE026E" w:rsidRPr="002B02AB" w:rsidRDefault="00EE026E" w:rsidP="003D37CB">
      <w:pPr>
        <w:jc w:val="both"/>
        <w:rPr>
          <w:rFonts w:ascii="Times New Roman" w:hAnsi="Times New Roman"/>
          <w:bCs/>
          <w:color w:val="000000" w:themeColor="text1"/>
          <w:szCs w:val="22"/>
        </w:rPr>
      </w:pPr>
    </w:p>
    <w:p w14:paraId="0B500C23" w14:textId="77777777" w:rsidR="004855CF" w:rsidRPr="002B02AB" w:rsidRDefault="004855CF" w:rsidP="003D37CB">
      <w:pPr>
        <w:jc w:val="both"/>
        <w:rPr>
          <w:rFonts w:ascii="Times New Roman" w:hAnsi="Times New Roman"/>
          <w:bCs/>
          <w:color w:val="000000" w:themeColor="text1"/>
          <w:szCs w:val="22"/>
        </w:rPr>
      </w:pPr>
      <w:r w:rsidRPr="002B02AB">
        <w:rPr>
          <w:rFonts w:ascii="Times New Roman" w:hAnsi="Times New Roman"/>
          <w:bCs/>
          <w:color w:val="000000" w:themeColor="text1"/>
          <w:szCs w:val="22"/>
        </w:rPr>
        <w:t>En constancia y prueba de conformidad de las partes en cuanto al texto del Acuerdo de Confidencialidad, firman el presente documento en el lugar y fecha citados.</w:t>
      </w:r>
    </w:p>
    <w:p w14:paraId="18EE3F95" w14:textId="77777777" w:rsidR="00EE026E" w:rsidRPr="002B02AB" w:rsidRDefault="00EE026E" w:rsidP="003D37CB">
      <w:pPr>
        <w:jc w:val="both"/>
        <w:rPr>
          <w:rFonts w:ascii="Times New Roman" w:hAnsi="Times New Roman"/>
          <w:bCs/>
          <w:color w:val="000000" w:themeColor="text1"/>
          <w:szCs w:val="22"/>
        </w:rPr>
      </w:pPr>
    </w:p>
    <w:p w14:paraId="0709F8B2" w14:textId="77777777" w:rsidR="009E002C" w:rsidRPr="002B02AB" w:rsidRDefault="00EE026E" w:rsidP="003D37CB">
      <w:pPr>
        <w:contextualSpacing/>
        <w:jc w:val="both"/>
        <w:rPr>
          <w:rFonts w:ascii="Times New Roman" w:hAnsi="Times New Roman"/>
          <w:bCs/>
          <w:color w:val="000000" w:themeColor="text1"/>
          <w:szCs w:val="22"/>
        </w:rPr>
      </w:pPr>
      <w:r w:rsidRPr="002B02AB">
        <w:rPr>
          <w:rFonts w:ascii="Times New Roman" w:hAnsi="Times New Roman"/>
          <w:bCs/>
          <w:color w:val="000000" w:themeColor="text1"/>
          <w:szCs w:val="22"/>
        </w:rPr>
        <w:t xml:space="preserve">En </w:t>
      </w:r>
      <w:r w:rsidR="00F11C13" w:rsidRPr="002B02AB">
        <w:rPr>
          <w:rFonts w:ascii="Times New Roman" w:hAnsi="Times New Roman"/>
          <w:bCs/>
          <w:color w:val="000000" w:themeColor="text1"/>
          <w:szCs w:val="22"/>
        </w:rPr>
        <w:t>Quito</w:t>
      </w:r>
      <w:r w:rsidR="00DD7F8C" w:rsidRPr="002B02AB">
        <w:rPr>
          <w:rFonts w:ascii="Times New Roman" w:hAnsi="Times New Roman"/>
          <w:bCs/>
          <w:color w:val="000000" w:themeColor="text1"/>
          <w:szCs w:val="22"/>
        </w:rPr>
        <w:t xml:space="preserve"> al </w:t>
      </w:r>
      <w:r w:rsidR="00256A02" w:rsidRPr="002B02AB">
        <w:rPr>
          <w:rFonts w:ascii="Times New Roman" w:hAnsi="Times New Roman"/>
          <w:bCs/>
          <w:color w:val="000000" w:themeColor="text1"/>
          <w:szCs w:val="22"/>
        </w:rPr>
        <w:t>….</w:t>
      </w:r>
      <w:r w:rsidRPr="002B02AB">
        <w:rPr>
          <w:rFonts w:ascii="Times New Roman" w:hAnsi="Times New Roman"/>
          <w:bCs/>
          <w:color w:val="000000" w:themeColor="text1"/>
          <w:szCs w:val="22"/>
        </w:rPr>
        <w:t xml:space="preserve"> </w:t>
      </w:r>
      <w:r w:rsidR="00256A02" w:rsidRPr="002B02AB">
        <w:rPr>
          <w:rFonts w:ascii="Times New Roman" w:hAnsi="Times New Roman"/>
          <w:bCs/>
          <w:color w:val="000000" w:themeColor="text1"/>
          <w:szCs w:val="22"/>
        </w:rPr>
        <w:t xml:space="preserve">de </w:t>
      </w:r>
      <w:proofErr w:type="gramStart"/>
      <w:r w:rsidR="00EB4EB3" w:rsidRPr="002B02AB">
        <w:rPr>
          <w:rFonts w:ascii="Times New Roman" w:hAnsi="Times New Roman"/>
          <w:bCs/>
          <w:color w:val="000000" w:themeColor="text1"/>
          <w:szCs w:val="22"/>
        </w:rPr>
        <w:t>…….</w:t>
      </w:r>
      <w:proofErr w:type="gramEnd"/>
      <w:r w:rsidR="00EB4EB3" w:rsidRPr="002B02AB">
        <w:rPr>
          <w:rFonts w:ascii="Times New Roman" w:hAnsi="Times New Roman"/>
          <w:bCs/>
          <w:color w:val="000000" w:themeColor="text1"/>
          <w:szCs w:val="22"/>
        </w:rPr>
        <w:t>…</w:t>
      </w:r>
      <w:r w:rsidR="0032770E" w:rsidRPr="002B02AB">
        <w:rPr>
          <w:rFonts w:ascii="Times New Roman" w:hAnsi="Times New Roman"/>
          <w:bCs/>
          <w:color w:val="000000" w:themeColor="text1"/>
          <w:szCs w:val="22"/>
        </w:rPr>
        <w:t>20</w:t>
      </w:r>
      <w:r w:rsidR="00EB4EB3" w:rsidRPr="002B02AB">
        <w:rPr>
          <w:rFonts w:ascii="Times New Roman" w:hAnsi="Times New Roman"/>
          <w:bCs/>
          <w:color w:val="000000" w:themeColor="text1"/>
          <w:szCs w:val="22"/>
        </w:rPr>
        <w:t>xx</w:t>
      </w:r>
      <w:r w:rsidR="00307B7E" w:rsidRPr="002B02AB">
        <w:rPr>
          <w:rFonts w:ascii="Times New Roman" w:hAnsi="Times New Roman"/>
          <w:bCs/>
          <w:color w:val="000000" w:themeColor="text1"/>
          <w:szCs w:val="22"/>
        </w:rPr>
        <w:t>.</w:t>
      </w:r>
    </w:p>
    <w:p w14:paraId="249675AB" w14:textId="77777777" w:rsidR="00EE026E" w:rsidRPr="002B02AB" w:rsidRDefault="00EE026E" w:rsidP="003D37CB">
      <w:pPr>
        <w:contextualSpacing/>
        <w:jc w:val="both"/>
        <w:rPr>
          <w:rFonts w:ascii="Times New Roman" w:hAnsi="Times New Roman"/>
          <w:b/>
          <w:bCs/>
          <w:color w:val="000000" w:themeColor="text1"/>
          <w:szCs w:val="22"/>
        </w:rPr>
      </w:pPr>
    </w:p>
    <w:p w14:paraId="3B2CF305" w14:textId="77777777" w:rsidR="003D37CB" w:rsidRPr="002B02AB" w:rsidRDefault="003D37CB" w:rsidP="003D37CB">
      <w:pPr>
        <w:contextualSpacing/>
        <w:jc w:val="both"/>
        <w:rPr>
          <w:rFonts w:ascii="Times New Roman" w:hAnsi="Times New Roman"/>
          <w:b/>
          <w:bCs/>
          <w:color w:val="000000" w:themeColor="text1"/>
          <w:szCs w:val="22"/>
        </w:rPr>
      </w:pPr>
    </w:p>
    <w:p w14:paraId="4673CEBF" w14:textId="77777777" w:rsidR="00641D21" w:rsidRPr="002B02AB" w:rsidRDefault="00641D21" w:rsidP="003D37CB">
      <w:pPr>
        <w:contextualSpacing/>
        <w:jc w:val="both"/>
        <w:rPr>
          <w:rFonts w:ascii="Times New Roman" w:hAnsi="Times New Roman"/>
          <w:b/>
          <w:color w:val="000000" w:themeColor="text1"/>
          <w:szCs w:val="22"/>
        </w:rPr>
      </w:pPr>
    </w:p>
    <w:p w14:paraId="63CF5D9C" w14:textId="77777777" w:rsidR="00641D21" w:rsidRPr="002B02AB" w:rsidRDefault="00641D21" w:rsidP="003D37CB">
      <w:pPr>
        <w:contextualSpacing/>
        <w:jc w:val="both"/>
        <w:rPr>
          <w:rFonts w:ascii="Times New Roman" w:hAnsi="Times New Roman"/>
          <w:b/>
          <w:color w:val="000000" w:themeColor="text1"/>
          <w:szCs w:val="22"/>
        </w:rPr>
      </w:pPr>
    </w:p>
    <w:p w14:paraId="25471CEA" w14:textId="77777777" w:rsidR="00641D21" w:rsidRPr="002B02AB" w:rsidRDefault="00641D21" w:rsidP="003D37CB">
      <w:pPr>
        <w:contextualSpacing/>
        <w:jc w:val="both"/>
        <w:rPr>
          <w:rFonts w:ascii="Times New Roman" w:hAnsi="Times New Roman"/>
          <w:b/>
          <w:color w:val="000000" w:themeColor="text1"/>
          <w:szCs w:val="22"/>
        </w:rPr>
      </w:pPr>
    </w:p>
    <w:p w14:paraId="342CFE6C" w14:textId="77777777" w:rsidR="00641D21" w:rsidRPr="002B02AB" w:rsidRDefault="00641D21" w:rsidP="00641D21">
      <w:pPr>
        <w:autoSpaceDE w:val="0"/>
        <w:autoSpaceDN w:val="0"/>
        <w:adjustRightInd w:val="0"/>
        <w:rPr>
          <w:rFonts w:ascii="Times New Roman" w:hAnsi="Times New Roman"/>
          <w:szCs w:val="22"/>
        </w:rPr>
      </w:pPr>
    </w:p>
    <w:tbl>
      <w:tblPr>
        <w:tblW w:w="9736" w:type="dxa"/>
        <w:jc w:val="center"/>
        <w:tblBorders>
          <w:top w:val="single" w:sz="4" w:space="0" w:color="auto"/>
        </w:tblBorders>
        <w:tblLook w:val="04A0" w:firstRow="1" w:lastRow="0" w:firstColumn="1" w:lastColumn="0" w:noHBand="0" w:noVBand="1"/>
      </w:tblPr>
      <w:tblGrid>
        <w:gridCol w:w="4957"/>
        <w:gridCol w:w="283"/>
        <w:gridCol w:w="4496"/>
      </w:tblGrid>
      <w:tr w:rsidR="00073A2E" w:rsidRPr="002B02AB" w14:paraId="0C2302B8" w14:textId="77777777" w:rsidTr="00073A2E">
        <w:trPr>
          <w:trHeight w:val="554"/>
          <w:jc w:val="center"/>
        </w:trPr>
        <w:tc>
          <w:tcPr>
            <w:tcW w:w="4957" w:type="dxa"/>
          </w:tcPr>
          <w:p w14:paraId="3D293EAA" w14:textId="7A91909A" w:rsidR="00073A2E" w:rsidRPr="002B02AB" w:rsidRDefault="00777A8B" w:rsidP="00073A2E">
            <w:pPr>
              <w:autoSpaceDE w:val="0"/>
              <w:autoSpaceDN w:val="0"/>
              <w:adjustRightInd w:val="0"/>
              <w:jc w:val="center"/>
              <w:rPr>
                <w:rFonts w:ascii="Times New Roman" w:hAnsi="Times New Roman"/>
                <w:bCs/>
                <w:szCs w:val="22"/>
                <w:lang w:eastAsia="es-EC"/>
              </w:rPr>
            </w:pPr>
            <w:r w:rsidRPr="002B02AB">
              <w:rPr>
                <w:rFonts w:ascii="Times New Roman" w:hAnsi="Times New Roman"/>
                <w:bCs/>
                <w:color w:val="000000" w:themeColor="text1"/>
                <w:szCs w:val="22"/>
              </w:rPr>
              <w:t>Nombres y Apellidos</w:t>
            </w:r>
          </w:p>
        </w:tc>
        <w:tc>
          <w:tcPr>
            <w:tcW w:w="283" w:type="dxa"/>
            <w:tcBorders>
              <w:top w:val="nil"/>
            </w:tcBorders>
          </w:tcPr>
          <w:p w14:paraId="7255D9E5" w14:textId="77777777" w:rsidR="00073A2E" w:rsidRPr="002B02AB" w:rsidRDefault="00073A2E" w:rsidP="00F84511">
            <w:pPr>
              <w:autoSpaceDE w:val="0"/>
              <w:autoSpaceDN w:val="0"/>
              <w:adjustRightInd w:val="0"/>
              <w:jc w:val="center"/>
              <w:rPr>
                <w:rFonts w:ascii="Times New Roman" w:hAnsi="Times New Roman"/>
                <w:b/>
                <w:color w:val="000000" w:themeColor="text1"/>
                <w:szCs w:val="22"/>
              </w:rPr>
            </w:pPr>
          </w:p>
        </w:tc>
        <w:tc>
          <w:tcPr>
            <w:tcW w:w="4496" w:type="dxa"/>
          </w:tcPr>
          <w:p w14:paraId="629513BC" w14:textId="0DD9E0CB" w:rsidR="00073A2E" w:rsidRPr="002B02AB" w:rsidRDefault="00777A8B" w:rsidP="00F84511">
            <w:pPr>
              <w:autoSpaceDE w:val="0"/>
              <w:autoSpaceDN w:val="0"/>
              <w:adjustRightInd w:val="0"/>
              <w:jc w:val="center"/>
              <w:rPr>
                <w:rFonts w:ascii="Times New Roman" w:hAnsi="Times New Roman"/>
                <w:bCs/>
                <w:szCs w:val="22"/>
                <w:lang w:eastAsia="es-EC"/>
              </w:rPr>
            </w:pPr>
            <w:r w:rsidRPr="002B02AB">
              <w:rPr>
                <w:rFonts w:ascii="Times New Roman" w:hAnsi="Times New Roman"/>
                <w:bCs/>
                <w:color w:val="000000" w:themeColor="text1"/>
                <w:szCs w:val="22"/>
              </w:rPr>
              <w:t>Nombres y Apellidos</w:t>
            </w:r>
          </w:p>
        </w:tc>
      </w:tr>
      <w:tr w:rsidR="00073A2E" w:rsidRPr="0046293B" w14:paraId="3E1DF822" w14:textId="77777777" w:rsidTr="00073A2E">
        <w:trPr>
          <w:jc w:val="center"/>
        </w:trPr>
        <w:tc>
          <w:tcPr>
            <w:tcW w:w="4957" w:type="dxa"/>
          </w:tcPr>
          <w:p w14:paraId="51A7B4DD" w14:textId="26C37ACD" w:rsidR="00073A2E" w:rsidRPr="002B02AB" w:rsidRDefault="00B750D7" w:rsidP="00B750D7">
            <w:pPr>
              <w:autoSpaceDE w:val="0"/>
              <w:autoSpaceDN w:val="0"/>
              <w:adjustRightInd w:val="0"/>
              <w:jc w:val="center"/>
              <w:rPr>
                <w:rFonts w:ascii="Times New Roman" w:hAnsi="Times New Roman"/>
                <w:b/>
                <w:bCs/>
                <w:szCs w:val="22"/>
                <w:lang w:eastAsia="es-EC"/>
              </w:rPr>
            </w:pPr>
            <w:r>
              <w:rPr>
                <w:rFonts w:ascii="Times New Roman" w:hAnsi="Times New Roman"/>
                <w:b/>
                <w:color w:val="000000" w:themeColor="text1"/>
                <w:szCs w:val="22"/>
              </w:rPr>
              <w:t xml:space="preserve">NOMBRE DE </w:t>
            </w:r>
            <w:r w:rsidR="00B2229A">
              <w:rPr>
                <w:rFonts w:ascii="Times New Roman" w:hAnsi="Times New Roman"/>
                <w:b/>
                <w:color w:val="000000" w:themeColor="text1"/>
                <w:szCs w:val="22"/>
              </w:rPr>
              <w:t>SERVIDOR</w:t>
            </w:r>
            <w:r>
              <w:rPr>
                <w:rFonts w:ascii="Times New Roman" w:hAnsi="Times New Roman"/>
                <w:b/>
                <w:color w:val="000000" w:themeColor="text1"/>
                <w:szCs w:val="22"/>
              </w:rPr>
              <w:t xml:space="preserve"> </w:t>
            </w:r>
            <w:r w:rsidR="00B2229A">
              <w:rPr>
                <w:rFonts w:ascii="Times New Roman" w:hAnsi="Times New Roman"/>
                <w:b/>
                <w:color w:val="000000" w:themeColor="text1"/>
                <w:szCs w:val="22"/>
              </w:rPr>
              <w:t xml:space="preserve">DESIGNADO </w:t>
            </w:r>
            <w:r w:rsidR="00073A2E" w:rsidRPr="002B02AB">
              <w:rPr>
                <w:rFonts w:ascii="Times New Roman" w:hAnsi="Times New Roman"/>
                <w:b/>
                <w:color w:val="000000" w:themeColor="text1"/>
                <w:szCs w:val="22"/>
              </w:rPr>
              <w:t>DE CONTACTO CIUDADANO</w:t>
            </w:r>
            <w:r>
              <w:rPr>
                <w:rFonts w:ascii="Times New Roman" w:hAnsi="Times New Roman"/>
                <w:b/>
                <w:color w:val="000000" w:themeColor="text1"/>
                <w:szCs w:val="22"/>
              </w:rPr>
              <w:t xml:space="preserve"> DIGITAL / ENTIDAD</w:t>
            </w:r>
          </w:p>
          <w:p w14:paraId="29D26FAF" w14:textId="77777777" w:rsidR="00073A2E" w:rsidRPr="002B02AB" w:rsidRDefault="00073A2E" w:rsidP="00F84511">
            <w:pPr>
              <w:autoSpaceDE w:val="0"/>
              <w:autoSpaceDN w:val="0"/>
              <w:adjustRightInd w:val="0"/>
              <w:rPr>
                <w:rFonts w:ascii="Times New Roman" w:hAnsi="Times New Roman"/>
                <w:b/>
                <w:color w:val="000000" w:themeColor="text1"/>
                <w:szCs w:val="22"/>
              </w:rPr>
            </w:pPr>
          </w:p>
        </w:tc>
        <w:tc>
          <w:tcPr>
            <w:tcW w:w="283" w:type="dxa"/>
            <w:tcBorders>
              <w:top w:val="nil"/>
            </w:tcBorders>
          </w:tcPr>
          <w:p w14:paraId="0913478C" w14:textId="77777777" w:rsidR="00073A2E" w:rsidRPr="002B02AB" w:rsidRDefault="00073A2E" w:rsidP="00F84511">
            <w:pPr>
              <w:autoSpaceDE w:val="0"/>
              <w:autoSpaceDN w:val="0"/>
              <w:adjustRightInd w:val="0"/>
              <w:jc w:val="center"/>
              <w:rPr>
                <w:rFonts w:ascii="Times New Roman" w:hAnsi="Times New Roman"/>
                <w:b/>
                <w:bCs/>
                <w:szCs w:val="22"/>
                <w:lang w:eastAsia="es-EC"/>
              </w:rPr>
            </w:pPr>
          </w:p>
        </w:tc>
        <w:tc>
          <w:tcPr>
            <w:tcW w:w="4496" w:type="dxa"/>
          </w:tcPr>
          <w:p w14:paraId="4A6FCD26" w14:textId="15571B6F" w:rsidR="00777A8B" w:rsidRPr="0046293B" w:rsidRDefault="00B750D7" w:rsidP="00B2229A">
            <w:pPr>
              <w:autoSpaceDE w:val="0"/>
              <w:autoSpaceDN w:val="0"/>
              <w:adjustRightInd w:val="0"/>
              <w:jc w:val="center"/>
              <w:rPr>
                <w:rFonts w:ascii="Times New Roman" w:hAnsi="Times New Roman"/>
                <w:b/>
                <w:bCs/>
                <w:szCs w:val="22"/>
                <w:lang w:eastAsia="es-EC"/>
              </w:rPr>
            </w:pPr>
            <w:r w:rsidRPr="0046293B">
              <w:rPr>
                <w:rFonts w:ascii="Times New Roman" w:hAnsi="Times New Roman"/>
                <w:b/>
                <w:bCs/>
                <w:szCs w:val="22"/>
                <w:lang w:eastAsia="es-EC"/>
              </w:rPr>
              <w:t>NOMBRE DE</w:t>
            </w:r>
            <w:r w:rsidR="00B2229A" w:rsidRPr="0046293B">
              <w:rPr>
                <w:rFonts w:ascii="Times New Roman" w:hAnsi="Times New Roman"/>
                <w:b/>
                <w:bCs/>
                <w:szCs w:val="22"/>
                <w:lang w:eastAsia="es-EC"/>
              </w:rPr>
              <w:t>L</w:t>
            </w:r>
            <w:r w:rsidRPr="0046293B">
              <w:rPr>
                <w:rFonts w:ascii="Times New Roman" w:hAnsi="Times New Roman"/>
                <w:b/>
                <w:bCs/>
                <w:szCs w:val="22"/>
                <w:lang w:eastAsia="es-EC"/>
              </w:rPr>
              <w:t xml:space="preserve"> </w:t>
            </w:r>
            <w:r w:rsidR="00B2229A" w:rsidRPr="0046293B">
              <w:rPr>
                <w:rFonts w:ascii="Times New Roman" w:hAnsi="Times New Roman"/>
                <w:b/>
                <w:bCs/>
                <w:szCs w:val="22"/>
                <w:lang w:eastAsia="es-EC"/>
              </w:rPr>
              <w:t>JEFE INMEDIATO</w:t>
            </w:r>
            <w:r w:rsidR="0046293B" w:rsidRPr="0046293B">
              <w:rPr>
                <w:rFonts w:ascii="Times New Roman" w:hAnsi="Times New Roman"/>
                <w:b/>
                <w:bCs/>
                <w:szCs w:val="22"/>
                <w:lang w:eastAsia="es-EC"/>
              </w:rPr>
              <w:t xml:space="preserve"> O REPRESENTANTE DE LA UNIDAD RESPONSABLE DE LA GESTIÓN DE REQUERIMIENTOS CIUDADANOS</w:t>
            </w:r>
          </w:p>
        </w:tc>
      </w:tr>
    </w:tbl>
    <w:p w14:paraId="1EC4F537" w14:textId="77777777" w:rsidR="00EE026E" w:rsidRPr="002B02AB" w:rsidRDefault="00EE026E" w:rsidP="00641D21">
      <w:pPr>
        <w:contextualSpacing/>
        <w:jc w:val="center"/>
        <w:rPr>
          <w:rFonts w:ascii="Times New Roman" w:hAnsi="Times New Roman"/>
          <w:szCs w:val="22"/>
        </w:rPr>
      </w:pPr>
    </w:p>
    <w:p w14:paraId="04FFEFB0" w14:textId="77777777" w:rsidR="00495BB4" w:rsidRPr="002B02AB" w:rsidRDefault="00495BB4" w:rsidP="00641D21">
      <w:pPr>
        <w:contextualSpacing/>
        <w:jc w:val="center"/>
        <w:rPr>
          <w:rFonts w:ascii="Times New Roman" w:hAnsi="Times New Roman"/>
          <w:szCs w:val="22"/>
        </w:rPr>
      </w:pPr>
    </w:p>
    <w:p w14:paraId="699AE8F5" w14:textId="77777777" w:rsidR="00F351C3" w:rsidRPr="002B02AB" w:rsidRDefault="00F351C3">
      <w:pPr>
        <w:spacing w:after="200" w:line="276" w:lineRule="auto"/>
        <w:rPr>
          <w:rFonts w:ascii="Times New Roman" w:hAnsi="Times New Roman"/>
          <w:szCs w:val="22"/>
        </w:rPr>
      </w:pPr>
    </w:p>
    <w:sectPr w:rsidR="00F351C3" w:rsidRPr="002B02AB" w:rsidSect="00114D6D">
      <w:headerReference w:type="default" r:id="rId8"/>
      <w:headerReference w:type="first" r:id="rId9"/>
      <w:pgSz w:w="11906" w:h="16838" w:code="9"/>
      <w:pgMar w:top="1440" w:right="1080" w:bottom="1440" w:left="108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3917E04" w14:textId="77777777" w:rsidR="00511126" w:rsidRDefault="00511126" w:rsidP="00753F7A">
      <w:r>
        <w:separator/>
      </w:r>
    </w:p>
  </w:endnote>
  <w:endnote w:type="continuationSeparator" w:id="0">
    <w:p w14:paraId="307832AE" w14:textId="77777777" w:rsidR="00511126" w:rsidRDefault="00511126" w:rsidP="00753F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4B649B" w14:textId="77777777" w:rsidR="00511126" w:rsidRDefault="00511126" w:rsidP="00753F7A">
      <w:r>
        <w:separator/>
      </w:r>
    </w:p>
  </w:footnote>
  <w:footnote w:type="continuationSeparator" w:id="0">
    <w:p w14:paraId="15B64A55" w14:textId="77777777" w:rsidR="00511126" w:rsidRDefault="00511126" w:rsidP="00753F7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41" w:rightFromText="141" w:vertAnchor="text" w:horzAnchor="margin" w:tblpY="19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60"/>
      <w:gridCol w:w="4256"/>
      <w:gridCol w:w="2702"/>
    </w:tblGrid>
    <w:tr w:rsidR="003459C4" w:rsidRPr="001A1A62" w14:paraId="12E522D9" w14:textId="77777777" w:rsidTr="00E51544">
      <w:trPr>
        <w:trHeight w:val="558"/>
      </w:trPr>
      <w:tc>
        <w:tcPr>
          <w:tcW w:w="2660" w:type="dxa"/>
          <w:shd w:val="clear" w:color="auto" w:fill="auto"/>
          <w:vAlign w:val="center"/>
        </w:tcPr>
        <w:p w14:paraId="11B92183" w14:textId="77777777" w:rsidR="003459C4" w:rsidRPr="00B50E2D" w:rsidRDefault="003459C4" w:rsidP="003459C4">
          <w:pPr>
            <w:tabs>
              <w:tab w:val="left" w:pos="900"/>
            </w:tabs>
            <w:jc w:val="center"/>
            <w:rPr>
              <w:sz w:val="20"/>
              <w:szCs w:val="20"/>
            </w:rPr>
          </w:pPr>
          <w:r w:rsidRPr="003459C4">
            <w:rPr>
              <w:noProof/>
              <w:sz w:val="20"/>
              <w:szCs w:val="20"/>
              <w:lang w:val="es-EC" w:eastAsia="es-EC"/>
            </w:rPr>
            <w:drawing>
              <wp:inline distT="0" distB="0" distL="0" distR="0" wp14:anchorId="7B768C29" wp14:editId="0DEBFCFB">
                <wp:extent cx="1006323" cy="294468"/>
                <wp:effectExtent l="0" t="0" r="0" b="0"/>
                <wp:docPr id="414414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7887734" name=""/>
                        <pic:cNvPicPr/>
                      </pic:nvPicPr>
                      <pic:blipFill rotWithShape="1">
                        <a:blip r:embed="rId1"/>
                        <a:srcRect t="16368" b="14500"/>
                        <a:stretch/>
                      </pic:blipFill>
                      <pic:spPr bwMode="auto">
                        <a:xfrm>
                          <a:off x="0" y="0"/>
                          <a:ext cx="1095923" cy="320686"/>
                        </a:xfrm>
                        <a:prstGeom prst="rect">
                          <a:avLst/>
                        </a:prstGeom>
                        <a:ln>
                          <a:noFill/>
                        </a:ln>
                        <a:extLst>
                          <a:ext uri="{53640926-AAD7-44D8-BBD7-CCE9431645EC}">
                            <a14:shadowObscured xmlns:a14="http://schemas.microsoft.com/office/drawing/2010/main"/>
                          </a:ext>
                        </a:extLst>
                      </pic:spPr>
                    </pic:pic>
                  </a:graphicData>
                </a:graphic>
              </wp:inline>
            </w:drawing>
          </w:r>
        </w:p>
      </w:tc>
      <w:tc>
        <w:tcPr>
          <w:tcW w:w="4256" w:type="dxa"/>
          <w:shd w:val="clear" w:color="auto" w:fill="FFFFFF" w:themeFill="background1"/>
          <w:vAlign w:val="center"/>
        </w:tcPr>
        <w:p w14:paraId="06474B7A" w14:textId="77777777" w:rsidR="003459C4" w:rsidRPr="00B50E2D" w:rsidRDefault="003459C4" w:rsidP="003459C4">
          <w:pPr>
            <w:tabs>
              <w:tab w:val="left" w:pos="900"/>
            </w:tabs>
            <w:jc w:val="center"/>
            <w:rPr>
              <w:color w:val="548DD4"/>
              <w:sz w:val="26"/>
              <w:szCs w:val="26"/>
            </w:rPr>
          </w:pPr>
          <w:r w:rsidRPr="00B50E2D">
            <w:rPr>
              <w:b/>
              <w:color w:val="548DD4"/>
              <w:sz w:val="26"/>
              <w:szCs w:val="26"/>
            </w:rPr>
            <w:t>Acuerdo de Confidencialidad</w:t>
          </w:r>
        </w:p>
      </w:tc>
      <w:tc>
        <w:tcPr>
          <w:tcW w:w="2702" w:type="dxa"/>
          <w:shd w:val="clear" w:color="auto" w:fill="auto"/>
          <w:vAlign w:val="center"/>
        </w:tcPr>
        <w:p w14:paraId="7827333A" w14:textId="491A3DD9" w:rsidR="003459C4" w:rsidRPr="00095B99" w:rsidRDefault="003459C4" w:rsidP="003459C4">
          <w:pPr>
            <w:tabs>
              <w:tab w:val="left" w:pos="900"/>
            </w:tabs>
            <w:jc w:val="center"/>
            <w:rPr>
              <w:sz w:val="18"/>
              <w:szCs w:val="18"/>
            </w:rPr>
          </w:pPr>
          <w:r w:rsidRPr="00095B99">
            <w:rPr>
              <w:sz w:val="18"/>
              <w:szCs w:val="18"/>
            </w:rPr>
            <w:t xml:space="preserve">Página: </w:t>
          </w:r>
          <w:r w:rsidRPr="00095B99">
            <w:rPr>
              <w:sz w:val="18"/>
              <w:szCs w:val="18"/>
            </w:rPr>
            <w:fldChar w:fldCharType="begin"/>
          </w:r>
          <w:r w:rsidRPr="00095B99">
            <w:rPr>
              <w:sz w:val="18"/>
              <w:szCs w:val="18"/>
            </w:rPr>
            <w:instrText xml:space="preserve"> PAGE  \* Arabic  \* MERGEFORMAT </w:instrText>
          </w:r>
          <w:r w:rsidRPr="00095B99">
            <w:rPr>
              <w:sz w:val="18"/>
              <w:szCs w:val="18"/>
            </w:rPr>
            <w:fldChar w:fldCharType="separate"/>
          </w:r>
          <w:r w:rsidR="005401BB">
            <w:rPr>
              <w:noProof/>
              <w:sz w:val="18"/>
              <w:szCs w:val="18"/>
            </w:rPr>
            <w:t>6</w:t>
          </w:r>
          <w:r w:rsidRPr="00095B99">
            <w:rPr>
              <w:sz w:val="18"/>
              <w:szCs w:val="18"/>
            </w:rPr>
            <w:fldChar w:fldCharType="end"/>
          </w:r>
          <w:r>
            <w:rPr>
              <w:sz w:val="18"/>
              <w:szCs w:val="18"/>
            </w:rPr>
            <w:t xml:space="preserve"> de 4</w:t>
          </w:r>
        </w:p>
      </w:tc>
    </w:tr>
  </w:tbl>
  <w:p w14:paraId="0EFF6290" w14:textId="0575FE61" w:rsidR="00C617F9" w:rsidRDefault="00C617F9">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41" w:rightFromText="141" w:vertAnchor="text" w:horzAnchor="margin" w:tblpY="19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3"/>
      <w:gridCol w:w="4294"/>
      <w:gridCol w:w="2726"/>
    </w:tblGrid>
    <w:tr w:rsidR="003459C4" w:rsidRPr="001A1A62" w14:paraId="4115FE67" w14:textId="77777777" w:rsidTr="003459C4">
      <w:trPr>
        <w:trHeight w:val="618"/>
      </w:trPr>
      <w:tc>
        <w:tcPr>
          <w:tcW w:w="2683" w:type="dxa"/>
          <w:shd w:val="clear" w:color="auto" w:fill="auto"/>
          <w:vAlign w:val="center"/>
        </w:tcPr>
        <w:p w14:paraId="3413FFEA" w14:textId="0AFBB9B5" w:rsidR="003E5676" w:rsidRPr="00B50E2D" w:rsidRDefault="003459C4" w:rsidP="003E5676">
          <w:pPr>
            <w:tabs>
              <w:tab w:val="left" w:pos="900"/>
            </w:tabs>
            <w:jc w:val="center"/>
            <w:rPr>
              <w:sz w:val="20"/>
              <w:szCs w:val="20"/>
            </w:rPr>
          </w:pPr>
          <w:r w:rsidRPr="003459C4">
            <w:rPr>
              <w:noProof/>
              <w:sz w:val="20"/>
              <w:szCs w:val="20"/>
              <w:lang w:val="es-EC" w:eastAsia="es-EC"/>
            </w:rPr>
            <w:drawing>
              <wp:inline distT="0" distB="0" distL="0" distR="0" wp14:anchorId="7610047B" wp14:editId="64FD41E3">
                <wp:extent cx="1006323" cy="294468"/>
                <wp:effectExtent l="0" t="0" r="0" b="0"/>
                <wp:docPr id="146788773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7887734" name=""/>
                        <pic:cNvPicPr/>
                      </pic:nvPicPr>
                      <pic:blipFill rotWithShape="1">
                        <a:blip r:embed="rId1"/>
                        <a:srcRect t="16368" b="14500"/>
                        <a:stretch/>
                      </pic:blipFill>
                      <pic:spPr bwMode="auto">
                        <a:xfrm>
                          <a:off x="0" y="0"/>
                          <a:ext cx="1095923" cy="320686"/>
                        </a:xfrm>
                        <a:prstGeom prst="rect">
                          <a:avLst/>
                        </a:prstGeom>
                        <a:ln>
                          <a:noFill/>
                        </a:ln>
                        <a:extLst>
                          <a:ext uri="{53640926-AAD7-44D8-BBD7-CCE9431645EC}">
                            <a14:shadowObscured xmlns:a14="http://schemas.microsoft.com/office/drawing/2010/main"/>
                          </a:ext>
                        </a:extLst>
                      </pic:spPr>
                    </pic:pic>
                  </a:graphicData>
                </a:graphic>
              </wp:inline>
            </w:drawing>
          </w:r>
        </w:p>
      </w:tc>
      <w:tc>
        <w:tcPr>
          <w:tcW w:w="4294" w:type="dxa"/>
          <w:shd w:val="clear" w:color="auto" w:fill="FFFFFF" w:themeFill="background1"/>
          <w:vAlign w:val="center"/>
        </w:tcPr>
        <w:p w14:paraId="7E4D7C9C" w14:textId="77777777" w:rsidR="003E5676" w:rsidRPr="00B50E2D" w:rsidRDefault="003E5676" w:rsidP="003E5676">
          <w:pPr>
            <w:tabs>
              <w:tab w:val="left" w:pos="900"/>
            </w:tabs>
            <w:jc w:val="center"/>
            <w:rPr>
              <w:color w:val="548DD4"/>
              <w:sz w:val="26"/>
              <w:szCs w:val="26"/>
            </w:rPr>
          </w:pPr>
          <w:r w:rsidRPr="00B50E2D">
            <w:rPr>
              <w:b/>
              <w:color w:val="548DD4"/>
              <w:sz w:val="26"/>
              <w:szCs w:val="26"/>
            </w:rPr>
            <w:t>Acuerdo de Confidencialidad</w:t>
          </w:r>
        </w:p>
      </w:tc>
      <w:tc>
        <w:tcPr>
          <w:tcW w:w="2726" w:type="dxa"/>
          <w:shd w:val="clear" w:color="auto" w:fill="auto"/>
          <w:vAlign w:val="center"/>
        </w:tcPr>
        <w:p w14:paraId="7DB26D3F" w14:textId="71B8C162" w:rsidR="003E5676" w:rsidRPr="00095B99" w:rsidRDefault="003E5676" w:rsidP="003E5676">
          <w:pPr>
            <w:tabs>
              <w:tab w:val="left" w:pos="900"/>
            </w:tabs>
            <w:jc w:val="center"/>
            <w:rPr>
              <w:sz w:val="18"/>
              <w:szCs w:val="18"/>
            </w:rPr>
          </w:pPr>
          <w:r w:rsidRPr="00095B99">
            <w:rPr>
              <w:sz w:val="18"/>
              <w:szCs w:val="18"/>
            </w:rPr>
            <w:t xml:space="preserve">Página: </w:t>
          </w:r>
          <w:r w:rsidRPr="00095B99">
            <w:rPr>
              <w:sz w:val="18"/>
              <w:szCs w:val="18"/>
            </w:rPr>
            <w:fldChar w:fldCharType="begin"/>
          </w:r>
          <w:r w:rsidRPr="00095B99">
            <w:rPr>
              <w:sz w:val="18"/>
              <w:szCs w:val="18"/>
            </w:rPr>
            <w:instrText xml:space="preserve"> PAGE  \* Arabic  \* MERGEFORMAT </w:instrText>
          </w:r>
          <w:r w:rsidRPr="00095B99">
            <w:rPr>
              <w:sz w:val="18"/>
              <w:szCs w:val="18"/>
            </w:rPr>
            <w:fldChar w:fldCharType="separate"/>
          </w:r>
          <w:r w:rsidR="0021465A">
            <w:rPr>
              <w:noProof/>
              <w:sz w:val="18"/>
              <w:szCs w:val="18"/>
            </w:rPr>
            <w:t>1</w:t>
          </w:r>
          <w:r w:rsidRPr="00095B99">
            <w:rPr>
              <w:sz w:val="18"/>
              <w:szCs w:val="18"/>
            </w:rPr>
            <w:fldChar w:fldCharType="end"/>
          </w:r>
          <w:r>
            <w:rPr>
              <w:sz w:val="18"/>
              <w:szCs w:val="18"/>
            </w:rPr>
            <w:t xml:space="preserve"> de 4</w:t>
          </w:r>
        </w:p>
      </w:tc>
    </w:tr>
  </w:tbl>
  <w:p w14:paraId="29093CF7" w14:textId="294588C8" w:rsidR="00C617F9" w:rsidRPr="00114D6D" w:rsidRDefault="00C617F9" w:rsidP="00114D6D">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113095"/>
    <w:multiLevelType w:val="hybridMultilevel"/>
    <w:tmpl w:val="BA026596"/>
    <w:lvl w:ilvl="0" w:tplc="300A000F">
      <w:start w:val="1"/>
      <w:numFmt w:val="decimal"/>
      <w:lvlText w:val="%1."/>
      <w:lvlJc w:val="left"/>
      <w:pPr>
        <w:ind w:left="720" w:hanging="36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1" w15:restartNumberingAfterBreak="0">
    <w:nsid w:val="1CAC3789"/>
    <w:multiLevelType w:val="multilevel"/>
    <w:tmpl w:val="B5423E62"/>
    <w:lvl w:ilvl="0">
      <w:start w:val="1"/>
      <w:numFmt w:val="decimal"/>
      <w:lvlText w:val="%1."/>
      <w:lvlJc w:val="left"/>
      <w:pPr>
        <w:ind w:left="360" w:hanging="360"/>
      </w:p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4CEC2FAD"/>
    <w:multiLevelType w:val="multilevel"/>
    <w:tmpl w:val="1F02DE4C"/>
    <w:lvl w:ilvl="0">
      <w:start w:val="1"/>
      <w:numFmt w:val="decimal"/>
      <w:pStyle w:val="Ttulo1"/>
      <w:lvlText w:val="%1"/>
      <w:lvlJc w:val="left"/>
      <w:pPr>
        <w:ind w:left="432" w:hanging="432"/>
      </w:pPr>
    </w:lvl>
    <w:lvl w:ilvl="1">
      <w:start w:val="1"/>
      <w:numFmt w:val="decimal"/>
      <w:pStyle w:val="Ttulo2"/>
      <w:lvlText w:val="%1.%2"/>
      <w:lvlJc w:val="left"/>
      <w:pPr>
        <w:ind w:left="576" w:hanging="576"/>
      </w:pPr>
    </w:lvl>
    <w:lvl w:ilvl="2">
      <w:start w:val="1"/>
      <w:numFmt w:val="decimal"/>
      <w:pStyle w:val="Ttulo3"/>
      <w:lvlText w:val="%1.%2.%3"/>
      <w:lvlJc w:val="left"/>
      <w:pPr>
        <w:ind w:left="720" w:hanging="720"/>
      </w:pPr>
      <w:rPr>
        <w:color w:val="000000" w:themeColor="text1"/>
      </w:r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3" w15:restartNumberingAfterBreak="0">
    <w:nsid w:val="4DB441D3"/>
    <w:multiLevelType w:val="multilevel"/>
    <w:tmpl w:val="BB704224"/>
    <w:lvl w:ilvl="0">
      <w:start w:val="7"/>
      <w:numFmt w:val="decimal"/>
      <w:lvlText w:val="%1."/>
      <w:lvlJc w:val="left"/>
      <w:pPr>
        <w:ind w:left="360" w:hanging="360"/>
      </w:pPr>
      <w:rPr>
        <w:rFonts w:hint="default"/>
      </w:rPr>
    </w:lvl>
    <w:lvl w:ilvl="1">
      <w:start w:val="1"/>
      <w:numFmt w:val="decimal"/>
      <w:lvlText w:val="%1.%2."/>
      <w:lvlJc w:val="left"/>
      <w:pPr>
        <w:ind w:left="720" w:hanging="720"/>
      </w:pPr>
      <w:rPr>
        <w:rFonts w:hint="default"/>
        <w:b/>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53C1492C"/>
    <w:multiLevelType w:val="multilevel"/>
    <w:tmpl w:val="0D42E63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2"/>
  </w:num>
  <w:num w:numId="2">
    <w:abstractNumId w:val="1"/>
  </w:num>
  <w:num w:numId="3">
    <w:abstractNumId w:val="3"/>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46C8"/>
    <w:rsid w:val="000127FD"/>
    <w:rsid w:val="000150D7"/>
    <w:rsid w:val="0002182F"/>
    <w:rsid w:val="00027E7E"/>
    <w:rsid w:val="000343DE"/>
    <w:rsid w:val="00034AF2"/>
    <w:rsid w:val="00037396"/>
    <w:rsid w:val="000374F4"/>
    <w:rsid w:val="0004690C"/>
    <w:rsid w:val="000535CE"/>
    <w:rsid w:val="0005554A"/>
    <w:rsid w:val="00073A2E"/>
    <w:rsid w:val="00080A09"/>
    <w:rsid w:val="0008629B"/>
    <w:rsid w:val="00087C0B"/>
    <w:rsid w:val="0009271D"/>
    <w:rsid w:val="0009400C"/>
    <w:rsid w:val="00096D73"/>
    <w:rsid w:val="0009710A"/>
    <w:rsid w:val="000A0425"/>
    <w:rsid w:val="000A3D05"/>
    <w:rsid w:val="000A56A7"/>
    <w:rsid w:val="000B6535"/>
    <w:rsid w:val="000C10F4"/>
    <w:rsid w:val="000C21C2"/>
    <w:rsid w:val="000C5FFE"/>
    <w:rsid w:val="000D3BD4"/>
    <w:rsid w:val="000E342F"/>
    <w:rsid w:val="000E6B0D"/>
    <w:rsid w:val="000F5F58"/>
    <w:rsid w:val="00100A5B"/>
    <w:rsid w:val="0010793F"/>
    <w:rsid w:val="00107FBF"/>
    <w:rsid w:val="00114D6D"/>
    <w:rsid w:val="00122F45"/>
    <w:rsid w:val="00124DBB"/>
    <w:rsid w:val="001272D6"/>
    <w:rsid w:val="0013032A"/>
    <w:rsid w:val="0013349A"/>
    <w:rsid w:val="00134CA4"/>
    <w:rsid w:val="0014283D"/>
    <w:rsid w:val="00142F12"/>
    <w:rsid w:val="00151544"/>
    <w:rsid w:val="00155A52"/>
    <w:rsid w:val="001673C3"/>
    <w:rsid w:val="00171012"/>
    <w:rsid w:val="0017269B"/>
    <w:rsid w:val="0017372D"/>
    <w:rsid w:val="001763F6"/>
    <w:rsid w:val="001777E4"/>
    <w:rsid w:val="00187635"/>
    <w:rsid w:val="001958F0"/>
    <w:rsid w:val="00197D30"/>
    <w:rsid w:val="001A2423"/>
    <w:rsid w:val="001A6620"/>
    <w:rsid w:val="001B2C41"/>
    <w:rsid w:val="001B3833"/>
    <w:rsid w:val="001B3C30"/>
    <w:rsid w:val="001B5C5E"/>
    <w:rsid w:val="001C6DD0"/>
    <w:rsid w:val="001D5614"/>
    <w:rsid w:val="001D5DF9"/>
    <w:rsid w:val="001F1051"/>
    <w:rsid w:val="002014C1"/>
    <w:rsid w:val="00203F1F"/>
    <w:rsid w:val="002050FA"/>
    <w:rsid w:val="0021465A"/>
    <w:rsid w:val="00215AB9"/>
    <w:rsid w:val="00224795"/>
    <w:rsid w:val="002271AA"/>
    <w:rsid w:val="002377D3"/>
    <w:rsid w:val="00256A02"/>
    <w:rsid w:val="0026593D"/>
    <w:rsid w:val="00266BBD"/>
    <w:rsid w:val="0026791A"/>
    <w:rsid w:val="00270EA7"/>
    <w:rsid w:val="002721F3"/>
    <w:rsid w:val="00274157"/>
    <w:rsid w:val="002748B9"/>
    <w:rsid w:val="00274AA9"/>
    <w:rsid w:val="00280ECE"/>
    <w:rsid w:val="002818EA"/>
    <w:rsid w:val="00281EFF"/>
    <w:rsid w:val="00294E8A"/>
    <w:rsid w:val="0029682E"/>
    <w:rsid w:val="00297A5C"/>
    <w:rsid w:val="002A2EC0"/>
    <w:rsid w:val="002A7007"/>
    <w:rsid w:val="002A79C0"/>
    <w:rsid w:val="002B02AB"/>
    <w:rsid w:val="002B1DD9"/>
    <w:rsid w:val="002B4814"/>
    <w:rsid w:val="002B6122"/>
    <w:rsid w:val="002B63C0"/>
    <w:rsid w:val="002D497F"/>
    <w:rsid w:val="002E104E"/>
    <w:rsid w:val="002E15DB"/>
    <w:rsid w:val="002E15F6"/>
    <w:rsid w:val="002F05CF"/>
    <w:rsid w:val="002F11FC"/>
    <w:rsid w:val="002F2230"/>
    <w:rsid w:val="002F7802"/>
    <w:rsid w:val="00307B7E"/>
    <w:rsid w:val="003175A7"/>
    <w:rsid w:val="0032407F"/>
    <w:rsid w:val="003259C3"/>
    <w:rsid w:val="00325F17"/>
    <w:rsid w:val="0032770E"/>
    <w:rsid w:val="00330B0A"/>
    <w:rsid w:val="0033276C"/>
    <w:rsid w:val="00332B80"/>
    <w:rsid w:val="003438CB"/>
    <w:rsid w:val="00344A64"/>
    <w:rsid w:val="003459C4"/>
    <w:rsid w:val="00347686"/>
    <w:rsid w:val="0036073F"/>
    <w:rsid w:val="00361B6A"/>
    <w:rsid w:val="00362092"/>
    <w:rsid w:val="003668DE"/>
    <w:rsid w:val="00366B31"/>
    <w:rsid w:val="00377012"/>
    <w:rsid w:val="0038382D"/>
    <w:rsid w:val="00391AED"/>
    <w:rsid w:val="00392D11"/>
    <w:rsid w:val="003A13E9"/>
    <w:rsid w:val="003B0815"/>
    <w:rsid w:val="003B2262"/>
    <w:rsid w:val="003B22E9"/>
    <w:rsid w:val="003B44B2"/>
    <w:rsid w:val="003B5319"/>
    <w:rsid w:val="003C75CE"/>
    <w:rsid w:val="003D37CB"/>
    <w:rsid w:val="003D698D"/>
    <w:rsid w:val="003E1D13"/>
    <w:rsid w:val="003E2A2B"/>
    <w:rsid w:val="003E2E1B"/>
    <w:rsid w:val="003E454C"/>
    <w:rsid w:val="003E5676"/>
    <w:rsid w:val="003E5E47"/>
    <w:rsid w:val="003E6DBA"/>
    <w:rsid w:val="00401836"/>
    <w:rsid w:val="00405D97"/>
    <w:rsid w:val="00410947"/>
    <w:rsid w:val="00410E7C"/>
    <w:rsid w:val="00412420"/>
    <w:rsid w:val="00414382"/>
    <w:rsid w:val="004202D4"/>
    <w:rsid w:val="004244B7"/>
    <w:rsid w:val="00424CC9"/>
    <w:rsid w:val="004326ED"/>
    <w:rsid w:val="00432833"/>
    <w:rsid w:val="004341EB"/>
    <w:rsid w:val="00436626"/>
    <w:rsid w:val="00450397"/>
    <w:rsid w:val="0046293B"/>
    <w:rsid w:val="00463B98"/>
    <w:rsid w:val="00465707"/>
    <w:rsid w:val="00470331"/>
    <w:rsid w:val="00475955"/>
    <w:rsid w:val="004771D3"/>
    <w:rsid w:val="004855CF"/>
    <w:rsid w:val="00486B7F"/>
    <w:rsid w:val="00486E65"/>
    <w:rsid w:val="00492F38"/>
    <w:rsid w:val="00495BB4"/>
    <w:rsid w:val="004964BB"/>
    <w:rsid w:val="004A7DB0"/>
    <w:rsid w:val="004B30AC"/>
    <w:rsid w:val="004B4328"/>
    <w:rsid w:val="004B71F3"/>
    <w:rsid w:val="004D0FCC"/>
    <w:rsid w:val="004D4C81"/>
    <w:rsid w:val="004E0EDA"/>
    <w:rsid w:val="004E1957"/>
    <w:rsid w:val="004E2B03"/>
    <w:rsid w:val="004F7B7B"/>
    <w:rsid w:val="00503ABE"/>
    <w:rsid w:val="00503BDF"/>
    <w:rsid w:val="00505350"/>
    <w:rsid w:val="00505EC2"/>
    <w:rsid w:val="00511126"/>
    <w:rsid w:val="005157A2"/>
    <w:rsid w:val="00516A62"/>
    <w:rsid w:val="00517A0D"/>
    <w:rsid w:val="005270CA"/>
    <w:rsid w:val="005401BB"/>
    <w:rsid w:val="005440D1"/>
    <w:rsid w:val="005459BB"/>
    <w:rsid w:val="0055091F"/>
    <w:rsid w:val="0056025C"/>
    <w:rsid w:val="005620B9"/>
    <w:rsid w:val="00590E5D"/>
    <w:rsid w:val="00591DFE"/>
    <w:rsid w:val="00592F8C"/>
    <w:rsid w:val="005952CF"/>
    <w:rsid w:val="005956F7"/>
    <w:rsid w:val="005A305C"/>
    <w:rsid w:val="005B2BC3"/>
    <w:rsid w:val="005B3426"/>
    <w:rsid w:val="005C0BFC"/>
    <w:rsid w:val="005C1E13"/>
    <w:rsid w:val="005C3B36"/>
    <w:rsid w:val="005C4D52"/>
    <w:rsid w:val="005C7FE2"/>
    <w:rsid w:val="005E4548"/>
    <w:rsid w:val="005F35AE"/>
    <w:rsid w:val="005F6AC5"/>
    <w:rsid w:val="00605829"/>
    <w:rsid w:val="00607433"/>
    <w:rsid w:val="0061319F"/>
    <w:rsid w:val="00617563"/>
    <w:rsid w:val="006232E6"/>
    <w:rsid w:val="006245F9"/>
    <w:rsid w:val="00630254"/>
    <w:rsid w:val="006346D4"/>
    <w:rsid w:val="00640E3C"/>
    <w:rsid w:val="00641D21"/>
    <w:rsid w:val="00641F5D"/>
    <w:rsid w:val="006426B3"/>
    <w:rsid w:val="006456FF"/>
    <w:rsid w:val="00662992"/>
    <w:rsid w:val="006661C0"/>
    <w:rsid w:val="00674319"/>
    <w:rsid w:val="00674D72"/>
    <w:rsid w:val="00686E6D"/>
    <w:rsid w:val="00691C9D"/>
    <w:rsid w:val="006979D3"/>
    <w:rsid w:val="006A0957"/>
    <w:rsid w:val="006A0EBF"/>
    <w:rsid w:val="006B7348"/>
    <w:rsid w:val="006C7602"/>
    <w:rsid w:val="006D23A4"/>
    <w:rsid w:val="006D46C8"/>
    <w:rsid w:val="006D761E"/>
    <w:rsid w:val="006E7446"/>
    <w:rsid w:val="006F0A6A"/>
    <w:rsid w:val="006F7ADA"/>
    <w:rsid w:val="007022A1"/>
    <w:rsid w:val="00705FD4"/>
    <w:rsid w:val="0071054B"/>
    <w:rsid w:val="00720375"/>
    <w:rsid w:val="00721641"/>
    <w:rsid w:val="00730836"/>
    <w:rsid w:val="007363FC"/>
    <w:rsid w:val="00753F7A"/>
    <w:rsid w:val="00754EAF"/>
    <w:rsid w:val="00763CC4"/>
    <w:rsid w:val="00764448"/>
    <w:rsid w:val="0077562B"/>
    <w:rsid w:val="00777A8B"/>
    <w:rsid w:val="00782E74"/>
    <w:rsid w:val="0079466A"/>
    <w:rsid w:val="00797689"/>
    <w:rsid w:val="007A2FAE"/>
    <w:rsid w:val="007B1A4A"/>
    <w:rsid w:val="007B49A7"/>
    <w:rsid w:val="007B4DE4"/>
    <w:rsid w:val="007C364C"/>
    <w:rsid w:val="007E5CBA"/>
    <w:rsid w:val="007F16EF"/>
    <w:rsid w:val="00801B97"/>
    <w:rsid w:val="00811B13"/>
    <w:rsid w:val="00814A1C"/>
    <w:rsid w:val="00816592"/>
    <w:rsid w:val="00823AFA"/>
    <w:rsid w:val="00824144"/>
    <w:rsid w:val="00826432"/>
    <w:rsid w:val="00833429"/>
    <w:rsid w:val="00845CA2"/>
    <w:rsid w:val="00847BBB"/>
    <w:rsid w:val="008502B8"/>
    <w:rsid w:val="00851641"/>
    <w:rsid w:val="00851A8B"/>
    <w:rsid w:val="008570D0"/>
    <w:rsid w:val="00861869"/>
    <w:rsid w:val="00884D64"/>
    <w:rsid w:val="00894A55"/>
    <w:rsid w:val="008A31B7"/>
    <w:rsid w:val="008A78B8"/>
    <w:rsid w:val="008B3F05"/>
    <w:rsid w:val="008C28C3"/>
    <w:rsid w:val="008C4D15"/>
    <w:rsid w:val="008C7740"/>
    <w:rsid w:val="008D4E6B"/>
    <w:rsid w:val="008D7CA1"/>
    <w:rsid w:val="008E439B"/>
    <w:rsid w:val="008E5555"/>
    <w:rsid w:val="00902E11"/>
    <w:rsid w:val="00920B70"/>
    <w:rsid w:val="0092623D"/>
    <w:rsid w:val="009319ED"/>
    <w:rsid w:val="00937E95"/>
    <w:rsid w:val="00941537"/>
    <w:rsid w:val="00947AED"/>
    <w:rsid w:val="00951321"/>
    <w:rsid w:val="00951E83"/>
    <w:rsid w:val="009616B4"/>
    <w:rsid w:val="00966DE0"/>
    <w:rsid w:val="009745B2"/>
    <w:rsid w:val="00982D6E"/>
    <w:rsid w:val="009A1822"/>
    <w:rsid w:val="009A1E36"/>
    <w:rsid w:val="009A2ED9"/>
    <w:rsid w:val="009B31B5"/>
    <w:rsid w:val="009B37C7"/>
    <w:rsid w:val="009C030E"/>
    <w:rsid w:val="009C148C"/>
    <w:rsid w:val="009C7A88"/>
    <w:rsid w:val="009D02D8"/>
    <w:rsid w:val="009D353B"/>
    <w:rsid w:val="009E002C"/>
    <w:rsid w:val="009E124D"/>
    <w:rsid w:val="009E2664"/>
    <w:rsid w:val="009E3428"/>
    <w:rsid w:val="009F3566"/>
    <w:rsid w:val="00A02FD1"/>
    <w:rsid w:val="00A10986"/>
    <w:rsid w:val="00A15802"/>
    <w:rsid w:val="00A222C9"/>
    <w:rsid w:val="00A23E93"/>
    <w:rsid w:val="00A26542"/>
    <w:rsid w:val="00A308DB"/>
    <w:rsid w:val="00A54FBD"/>
    <w:rsid w:val="00A55A93"/>
    <w:rsid w:val="00A560F8"/>
    <w:rsid w:val="00A62D84"/>
    <w:rsid w:val="00A637EA"/>
    <w:rsid w:val="00A6524D"/>
    <w:rsid w:val="00A718B8"/>
    <w:rsid w:val="00A81E9B"/>
    <w:rsid w:val="00A900CA"/>
    <w:rsid w:val="00A92D8E"/>
    <w:rsid w:val="00A968F1"/>
    <w:rsid w:val="00A969C7"/>
    <w:rsid w:val="00AB1482"/>
    <w:rsid w:val="00AB56E3"/>
    <w:rsid w:val="00AC29A3"/>
    <w:rsid w:val="00AC2BDF"/>
    <w:rsid w:val="00AC56F4"/>
    <w:rsid w:val="00AC5E1B"/>
    <w:rsid w:val="00AD0262"/>
    <w:rsid w:val="00AD15D7"/>
    <w:rsid w:val="00AD223B"/>
    <w:rsid w:val="00AD72D3"/>
    <w:rsid w:val="00AE427B"/>
    <w:rsid w:val="00AF0C58"/>
    <w:rsid w:val="00AF1F51"/>
    <w:rsid w:val="00AF27AF"/>
    <w:rsid w:val="00B03C52"/>
    <w:rsid w:val="00B10E63"/>
    <w:rsid w:val="00B205EA"/>
    <w:rsid w:val="00B2229A"/>
    <w:rsid w:val="00B242CB"/>
    <w:rsid w:val="00B25264"/>
    <w:rsid w:val="00B25CD1"/>
    <w:rsid w:val="00B26491"/>
    <w:rsid w:val="00B33372"/>
    <w:rsid w:val="00B33A3D"/>
    <w:rsid w:val="00B34287"/>
    <w:rsid w:val="00B43096"/>
    <w:rsid w:val="00B449A2"/>
    <w:rsid w:val="00B50E2D"/>
    <w:rsid w:val="00B51079"/>
    <w:rsid w:val="00B52285"/>
    <w:rsid w:val="00B55590"/>
    <w:rsid w:val="00B60C4A"/>
    <w:rsid w:val="00B630A0"/>
    <w:rsid w:val="00B65329"/>
    <w:rsid w:val="00B7079E"/>
    <w:rsid w:val="00B7499D"/>
    <w:rsid w:val="00B750D7"/>
    <w:rsid w:val="00B8490E"/>
    <w:rsid w:val="00B85D9D"/>
    <w:rsid w:val="00B958A6"/>
    <w:rsid w:val="00BA01E2"/>
    <w:rsid w:val="00BA7252"/>
    <w:rsid w:val="00BB7532"/>
    <w:rsid w:val="00BC60E1"/>
    <w:rsid w:val="00BD21CA"/>
    <w:rsid w:val="00BD6829"/>
    <w:rsid w:val="00BE14E0"/>
    <w:rsid w:val="00BE483C"/>
    <w:rsid w:val="00BE5CC9"/>
    <w:rsid w:val="00BF6EF1"/>
    <w:rsid w:val="00BF7F2F"/>
    <w:rsid w:val="00C1105B"/>
    <w:rsid w:val="00C11BC7"/>
    <w:rsid w:val="00C14AE7"/>
    <w:rsid w:val="00C1505F"/>
    <w:rsid w:val="00C20969"/>
    <w:rsid w:val="00C27BE8"/>
    <w:rsid w:val="00C34CEC"/>
    <w:rsid w:val="00C35C84"/>
    <w:rsid w:val="00C428C1"/>
    <w:rsid w:val="00C51222"/>
    <w:rsid w:val="00C52B48"/>
    <w:rsid w:val="00C5436F"/>
    <w:rsid w:val="00C617F9"/>
    <w:rsid w:val="00C767CB"/>
    <w:rsid w:val="00C82112"/>
    <w:rsid w:val="00C84274"/>
    <w:rsid w:val="00C911F7"/>
    <w:rsid w:val="00C93CCF"/>
    <w:rsid w:val="00C96258"/>
    <w:rsid w:val="00C96DAF"/>
    <w:rsid w:val="00CA3BD6"/>
    <w:rsid w:val="00CA4D52"/>
    <w:rsid w:val="00CB4C16"/>
    <w:rsid w:val="00CB6450"/>
    <w:rsid w:val="00CC0D0F"/>
    <w:rsid w:val="00CC5410"/>
    <w:rsid w:val="00CD2642"/>
    <w:rsid w:val="00CD3B00"/>
    <w:rsid w:val="00CE669D"/>
    <w:rsid w:val="00D003AC"/>
    <w:rsid w:val="00D0312C"/>
    <w:rsid w:val="00D1495F"/>
    <w:rsid w:val="00D16AE7"/>
    <w:rsid w:val="00D2250E"/>
    <w:rsid w:val="00D24B14"/>
    <w:rsid w:val="00D24F4C"/>
    <w:rsid w:val="00D26848"/>
    <w:rsid w:val="00D27F0C"/>
    <w:rsid w:val="00D34E94"/>
    <w:rsid w:val="00D42312"/>
    <w:rsid w:val="00D4710D"/>
    <w:rsid w:val="00D61816"/>
    <w:rsid w:val="00D63FCA"/>
    <w:rsid w:val="00D77831"/>
    <w:rsid w:val="00D80D48"/>
    <w:rsid w:val="00D817A3"/>
    <w:rsid w:val="00D81F8B"/>
    <w:rsid w:val="00D85B64"/>
    <w:rsid w:val="00D862DB"/>
    <w:rsid w:val="00D97515"/>
    <w:rsid w:val="00DA1A2D"/>
    <w:rsid w:val="00DA2AAB"/>
    <w:rsid w:val="00DA7D23"/>
    <w:rsid w:val="00DB39E1"/>
    <w:rsid w:val="00DB55B8"/>
    <w:rsid w:val="00DB6697"/>
    <w:rsid w:val="00DC0534"/>
    <w:rsid w:val="00DC1AB2"/>
    <w:rsid w:val="00DC3E8B"/>
    <w:rsid w:val="00DC710D"/>
    <w:rsid w:val="00DC75DB"/>
    <w:rsid w:val="00DD1864"/>
    <w:rsid w:val="00DD7F8C"/>
    <w:rsid w:val="00DE27C7"/>
    <w:rsid w:val="00DE2804"/>
    <w:rsid w:val="00DF16DE"/>
    <w:rsid w:val="00DF3C7E"/>
    <w:rsid w:val="00DF64AB"/>
    <w:rsid w:val="00DF6AE4"/>
    <w:rsid w:val="00E02CC0"/>
    <w:rsid w:val="00E07C43"/>
    <w:rsid w:val="00E11530"/>
    <w:rsid w:val="00E13D57"/>
    <w:rsid w:val="00E155D1"/>
    <w:rsid w:val="00E21A8F"/>
    <w:rsid w:val="00E23292"/>
    <w:rsid w:val="00E31A16"/>
    <w:rsid w:val="00E32C80"/>
    <w:rsid w:val="00E422BB"/>
    <w:rsid w:val="00E427D2"/>
    <w:rsid w:val="00E46A39"/>
    <w:rsid w:val="00E46D06"/>
    <w:rsid w:val="00E51B48"/>
    <w:rsid w:val="00E56F7A"/>
    <w:rsid w:val="00E656F7"/>
    <w:rsid w:val="00E65712"/>
    <w:rsid w:val="00E665A8"/>
    <w:rsid w:val="00E74C35"/>
    <w:rsid w:val="00E76AC4"/>
    <w:rsid w:val="00E82A9D"/>
    <w:rsid w:val="00E85C1C"/>
    <w:rsid w:val="00EA2670"/>
    <w:rsid w:val="00EB0B87"/>
    <w:rsid w:val="00EB2CAE"/>
    <w:rsid w:val="00EB4EB3"/>
    <w:rsid w:val="00EC1DBE"/>
    <w:rsid w:val="00EC2767"/>
    <w:rsid w:val="00EC2AF4"/>
    <w:rsid w:val="00EC3D2A"/>
    <w:rsid w:val="00ED2C59"/>
    <w:rsid w:val="00ED77E1"/>
    <w:rsid w:val="00EE026E"/>
    <w:rsid w:val="00EE0294"/>
    <w:rsid w:val="00EE115D"/>
    <w:rsid w:val="00EE20DB"/>
    <w:rsid w:val="00EE365F"/>
    <w:rsid w:val="00EF2E61"/>
    <w:rsid w:val="00F006F5"/>
    <w:rsid w:val="00F038E8"/>
    <w:rsid w:val="00F11C13"/>
    <w:rsid w:val="00F231F4"/>
    <w:rsid w:val="00F33022"/>
    <w:rsid w:val="00F351C3"/>
    <w:rsid w:val="00F4005F"/>
    <w:rsid w:val="00F465B0"/>
    <w:rsid w:val="00F63170"/>
    <w:rsid w:val="00F73D3A"/>
    <w:rsid w:val="00F766B7"/>
    <w:rsid w:val="00F83D67"/>
    <w:rsid w:val="00F84511"/>
    <w:rsid w:val="00FB38E0"/>
    <w:rsid w:val="00FB4538"/>
    <w:rsid w:val="00FB5E01"/>
    <w:rsid w:val="00FD1B84"/>
    <w:rsid w:val="00FD21F3"/>
    <w:rsid w:val="00FD29D0"/>
    <w:rsid w:val="00FD4D5E"/>
    <w:rsid w:val="00FE149D"/>
    <w:rsid w:val="00FE3A09"/>
    <w:rsid w:val="00FE3EB5"/>
    <w:rsid w:val="00FE7796"/>
    <w:rsid w:val="00FF2182"/>
  </w:rsids>
  <m:mathPr>
    <m:mathFont m:val="Cambria Math"/>
    <m:brkBin m:val="before"/>
    <m:brkBinSub m:val="--"/>
    <m:smallFrac/>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BB887B7"/>
  <w15:docId w15:val="{D75AD692-537C-42A3-A6B5-E076D9F8B1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D46C8"/>
    <w:pPr>
      <w:spacing w:after="0" w:line="240" w:lineRule="auto"/>
    </w:pPr>
    <w:rPr>
      <w:rFonts w:ascii="Arial" w:eastAsia="Times New Roman" w:hAnsi="Arial" w:cs="Times New Roman"/>
      <w:szCs w:val="24"/>
      <w:lang w:eastAsia="es-ES"/>
    </w:rPr>
  </w:style>
  <w:style w:type="paragraph" w:styleId="Ttulo1">
    <w:name w:val="heading 1"/>
    <w:basedOn w:val="Normal"/>
    <w:next w:val="Normal"/>
    <w:link w:val="Ttulo1Car"/>
    <w:qFormat/>
    <w:rsid w:val="006D46C8"/>
    <w:pPr>
      <w:numPr>
        <w:numId w:val="1"/>
      </w:numPr>
      <w:tabs>
        <w:tab w:val="left" w:pos="426"/>
      </w:tabs>
      <w:spacing w:before="120" w:after="240"/>
      <w:jc w:val="both"/>
      <w:outlineLvl w:val="0"/>
    </w:pPr>
    <w:rPr>
      <w:rFonts w:cs="Arial"/>
      <w:b/>
      <w:bCs/>
      <w:sz w:val="28"/>
      <w:szCs w:val="28"/>
      <w:lang w:val="es-ES_tradnl" w:eastAsia="es-ES_tradnl"/>
    </w:rPr>
  </w:style>
  <w:style w:type="paragraph" w:styleId="Ttulo2">
    <w:name w:val="heading 2"/>
    <w:basedOn w:val="Normal"/>
    <w:next w:val="Normal"/>
    <w:link w:val="Ttulo2Car"/>
    <w:uiPriority w:val="9"/>
    <w:unhideWhenUsed/>
    <w:qFormat/>
    <w:rsid w:val="006D46C8"/>
    <w:pPr>
      <w:keepNext/>
      <w:keepLines/>
      <w:numPr>
        <w:ilvl w:val="1"/>
        <w:numId w:val="1"/>
      </w:numPr>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unhideWhenUsed/>
    <w:qFormat/>
    <w:rsid w:val="006D46C8"/>
    <w:pPr>
      <w:keepNext/>
      <w:keepLines/>
      <w:numPr>
        <w:ilvl w:val="2"/>
        <w:numId w:val="1"/>
      </w:numPr>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uiPriority w:val="9"/>
    <w:unhideWhenUsed/>
    <w:qFormat/>
    <w:rsid w:val="008B3F05"/>
    <w:pPr>
      <w:keepNext/>
      <w:keepLines/>
      <w:numPr>
        <w:ilvl w:val="3"/>
        <w:numId w:val="1"/>
      </w:numPr>
      <w:spacing w:before="200"/>
      <w:outlineLvl w:val="3"/>
    </w:pPr>
    <w:rPr>
      <w:rFonts w:eastAsiaTheme="majorEastAsia" w:cstheme="majorBidi"/>
      <w:b/>
      <w:bCs/>
      <w:iCs/>
    </w:rPr>
  </w:style>
  <w:style w:type="paragraph" w:styleId="Ttulo5">
    <w:name w:val="heading 5"/>
    <w:basedOn w:val="Normal"/>
    <w:next w:val="Normal"/>
    <w:link w:val="Ttulo5Car"/>
    <w:uiPriority w:val="9"/>
    <w:semiHidden/>
    <w:unhideWhenUsed/>
    <w:qFormat/>
    <w:rsid w:val="00AC5E1B"/>
    <w:pPr>
      <w:keepNext/>
      <w:keepLines/>
      <w:numPr>
        <w:ilvl w:val="4"/>
        <w:numId w:val="1"/>
      </w:numPr>
      <w:spacing w:before="20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uiPriority w:val="9"/>
    <w:semiHidden/>
    <w:unhideWhenUsed/>
    <w:qFormat/>
    <w:rsid w:val="00AC5E1B"/>
    <w:pPr>
      <w:keepNext/>
      <w:keepLines/>
      <w:numPr>
        <w:ilvl w:val="5"/>
        <w:numId w:val="1"/>
      </w:numPr>
      <w:spacing w:before="20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ar"/>
    <w:unhideWhenUsed/>
    <w:qFormat/>
    <w:rsid w:val="00753F7A"/>
    <w:pPr>
      <w:keepNext/>
      <w:keepLines/>
      <w:numPr>
        <w:ilvl w:val="6"/>
        <w:numId w:val="1"/>
      </w:numPr>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uiPriority w:val="9"/>
    <w:semiHidden/>
    <w:unhideWhenUsed/>
    <w:qFormat/>
    <w:rsid w:val="00AC5E1B"/>
    <w:pPr>
      <w:keepNext/>
      <w:keepLines/>
      <w:numPr>
        <w:ilvl w:val="7"/>
        <w:numId w:val="1"/>
      </w:numPr>
      <w:spacing w:before="20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ar"/>
    <w:uiPriority w:val="9"/>
    <w:unhideWhenUsed/>
    <w:qFormat/>
    <w:rsid w:val="00753F7A"/>
    <w:pPr>
      <w:keepNext/>
      <w:keepLines/>
      <w:numPr>
        <w:ilvl w:val="8"/>
        <w:numId w:val="1"/>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6D46C8"/>
    <w:rPr>
      <w:rFonts w:ascii="Arial" w:eastAsia="Times New Roman" w:hAnsi="Arial" w:cs="Arial"/>
      <w:b/>
      <w:bCs/>
      <w:sz w:val="28"/>
      <w:szCs w:val="28"/>
      <w:lang w:val="es-ES_tradnl" w:eastAsia="es-ES_tradnl"/>
    </w:rPr>
  </w:style>
  <w:style w:type="paragraph" w:styleId="Prrafodelista">
    <w:name w:val="List Paragraph"/>
    <w:basedOn w:val="Normal"/>
    <w:link w:val="PrrafodelistaCar"/>
    <w:uiPriority w:val="34"/>
    <w:qFormat/>
    <w:rsid w:val="006D46C8"/>
    <w:pPr>
      <w:ind w:left="720"/>
      <w:contextualSpacing/>
    </w:pPr>
  </w:style>
  <w:style w:type="character" w:styleId="Refdecomentario">
    <w:name w:val="annotation reference"/>
    <w:uiPriority w:val="99"/>
    <w:unhideWhenUsed/>
    <w:rsid w:val="006D46C8"/>
    <w:rPr>
      <w:sz w:val="16"/>
      <w:szCs w:val="16"/>
    </w:rPr>
  </w:style>
  <w:style w:type="paragraph" w:styleId="Textocomentario">
    <w:name w:val="annotation text"/>
    <w:basedOn w:val="Normal"/>
    <w:link w:val="TextocomentarioCar"/>
    <w:uiPriority w:val="99"/>
    <w:unhideWhenUsed/>
    <w:rsid w:val="006D46C8"/>
    <w:rPr>
      <w:sz w:val="20"/>
      <w:szCs w:val="20"/>
    </w:rPr>
  </w:style>
  <w:style w:type="character" w:customStyle="1" w:styleId="TextocomentarioCar">
    <w:name w:val="Texto comentario Car"/>
    <w:basedOn w:val="Fuentedeprrafopredeter"/>
    <w:link w:val="Textocomentario"/>
    <w:uiPriority w:val="99"/>
    <w:rsid w:val="006D46C8"/>
    <w:rPr>
      <w:rFonts w:ascii="Arial" w:eastAsia="Times New Roman" w:hAnsi="Arial" w:cs="Times New Roman"/>
      <w:sz w:val="20"/>
      <w:szCs w:val="20"/>
      <w:lang w:eastAsia="es-ES"/>
    </w:rPr>
  </w:style>
  <w:style w:type="character" w:customStyle="1" w:styleId="hps">
    <w:name w:val="hps"/>
    <w:basedOn w:val="Fuentedeprrafopredeter"/>
    <w:rsid w:val="006D46C8"/>
  </w:style>
  <w:style w:type="paragraph" w:styleId="Textodeglobo">
    <w:name w:val="Balloon Text"/>
    <w:basedOn w:val="Normal"/>
    <w:link w:val="TextodegloboCar"/>
    <w:uiPriority w:val="99"/>
    <w:semiHidden/>
    <w:unhideWhenUsed/>
    <w:rsid w:val="006D46C8"/>
    <w:rPr>
      <w:rFonts w:ascii="Tahoma" w:hAnsi="Tahoma" w:cs="Tahoma"/>
      <w:sz w:val="16"/>
      <w:szCs w:val="16"/>
    </w:rPr>
  </w:style>
  <w:style w:type="character" w:customStyle="1" w:styleId="TextodegloboCar">
    <w:name w:val="Texto de globo Car"/>
    <w:basedOn w:val="Fuentedeprrafopredeter"/>
    <w:link w:val="Textodeglobo"/>
    <w:uiPriority w:val="99"/>
    <w:semiHidden/>
    <w:rsid w:val="006D46C8"/>
    <w:rPr>
      <w:rFonts w:ascii="Tahoma" w:eastAsia="Times New Roman" w:hAnsi="Tahoma" w:cs="Tahoma"/>
      <w:sz w:val="16"/>
      <w:szCs w:val="16"/>
      <w:lang w:eastAsia="es-ES"/>
    </w:rPr>
  </w:style>
  <w:style w:type="character" w:customStyle="1" w:styleId="Ttulo2Car">
    <w:name w:val="Título 2 Car"/>
    <w:basedOn w:val="Fuentedeprrafopredeter"/>
    <w:link w:val="Ttulo2"/>
    <w:uiPriority w:val="9"/>
    <w:rsid w:val="006D46C8"/>
    <w:rPr>
      <w:rFonts w:asciiTheme="majorHAnsi" w:eastAsiaTheme="majorEastAsia" w:hAnsiTheme="majorHAnsi" w:cstheme="majorBidi"/>
      <w:b/>
      <w:bCs/>
      <w:color w:val="4F81BD" w:themeColor="accent1"/>
      <w:sz w:val="26"/>
      <w:szCs w:val="26"/>
      <w:lang w:eastAsia="es-ES"/>
    </w:rPr>
  </w:style>
  <w:style w:type="character" w:customStyle="1" w:styleId="Ttulo3Car">
    <w:name w:val="Título 3 Car"/>
    <w:basedOn w:val="Fuentedeprrafopredeter"/>
    <w:link w:val="Ttulo3"/>
    <w:uiPriority w:val="9"/>
    <w:rsid w:val="006D46C8"/>
    <w:rPr>
      <w:rFonts w:asciiTheme="majorHAnsi" w:eastAsiaTheme="majorEastAsia" w:hAnsiTheme="majorHAnsi" w:cstheme="majorBidi"/>
      <w:b/>
      <w:bCs/>
      <w:color w:val="4F81BD" w:themeColor="accent1"/>
      <w:szCs w:val="24"/>
      <w:lang w:eastAsia="es-ES"/>
    </w:rPr>
  </w:style>
  <w:style w:type="paragraph" w:customStyle="1" w:styleId="discussion-body">
    <w:name w:val="discussion-body"/>
    <w:basedOn w:val="Normal"/>
    <w:rsid w:val="006D46C8"/>
    <w:pPr>
      <w:spacing w:before="100" w:beforeAutospacing="1" w:after="100" w:afterAutospacing="1"/>
    </w:pPr>
    <w:rPr>
      <w:rFonts w:ascii="Times New Roman" w:hAnsi="Times New Roman"/>
      <w:sz w:val="24"/>
    </w:rPr>
  </w:style>
  <w:style w:type="paragraph" w:customStyle="1" w:styleId="comment-body">
    <w:name w:val="comment-body"/>
    <w:basedOn w:val="Normal"/>
    <w:rsid w:val="006D46C8"/>
    <w:pPr>
      <w:spacing w:before="100" w:beforeAutospacing="1" w:after="100" w:afterAutospacing="1"/>
    </w:pPr>
    <w:rPr>
      <w:rFonts w:ascii="Times New Roman" w:hAnsi="Times New Roman"/>
      <w:sz w:val="24"/>
    </w:rPr>
  </w:style>
  <w:style w:type="character" w:styleId="Hipervnculo">
    <w:name w:val="Hyperlink"/>
    <w:basedOn w:val="Fuentedeprrafopredeter"/>
    <w:uiPriority w:val="99"/>
    <w:unhideWhenUsed/>
    <w:rsid w:val="006D46C8"/>
    <w:rPr>
      <w:color w:val="0000FF"/>
      <w:u w:val="single"/>
    </w:rPr>
  </w:style>
  <w:style w:type="character" w:styleId="Textoennegrita">
    <w:name w:val="Strong"/>
    <w:basedOn w:val="Fuentedeprrafopredeter"/>
    <w:uiPriority w:val="22"/>
    <w:qFormat/>
    <w:rsid w:val="006D46C8"/>
    <w:rPr>
      <w:b/>
      <w:bCs/>
    </w:rPr>
  </w:style>
  <w:style w:type="paragraph" w:styleId="Encabezado">
    <w:name w:val="header"/>
    <w:basedOn w:val="Normal"/>
    <w:link w:val="EncabezadoCar"/>
    <w:uiPriority w:val="99"/>
    <w:unhideWhenUsed/>
    <w:rsid w:val="00753F7A"/>
    <w:pPr>
      <w:tabs>
        <w:tab w:val="center" w:pos="4252"/>
        <w:tab w:val="right" w:pos="8504"/>
      </w:tabs>
    </w:pPr>
  </w:style>
  <w:style w:type="character" w:customStyle="1" w:styleId="EncabezadoCar">
    <w:name w:val="Encabezado Car"/>
    <w:basedOn w:val="Fuentedeprrafopredeter"/>
    <w:link w:val="Encabezado"/>
    <w:uiPriority w:val="99"/>
    <w:rsid w:val="00753F7A"/>
    <w:rPr>
      <w:rFonts w:ascii="Arial" w:eastAsia="Times New Roman" w:hAnsi="Arial" w:cs="Times New Roman"/>
      <w:szCs w:val="24"/>
      <w:lang w:eastAsia="es-ES"/>
    </w:rPr>
  </w:style>
  <w:style w:type="paragraph" w:styleId="Piedepgina">
    <w:name w:val="footer"/>
    <w:basedOn w:val="Normal"/>
    <w:link w:val="PiedepginaCar"/>
    <w:uiPriority w:val="99"/>
    <w:unhideWhenUsed/>
    <w:rsid w:val="00753F7A"/>
    <w:pPr>
      <w:tabs>
        <w:tab w:val="center" w:pos="4252"/>
        <w:tab w:val="right" w:pos="8504"/>
      </w:tabs>
    </w:pPr>
  </w:style>
  <w:style w:type="character" w:customStyle="1" w:styleId="PiedepginaCar">
    <w:name w:val="Pie de página Car"/>
    <w:basedOn w:val="Fuentedeprrafopredeter"/>
    <w:link w:val="Piedepgina"/>
    <w:uiPriority w:val="99"/>
    <w:rsid w:val="00753F7A"/>
    <w:rPr>
      <w:rFonts w:ascii="Arial" w:eastAsia="Times New Roman" w:hAnsi="Arial" w:cs="Times New Roman"/>
      <w:szCs w:val="24"/>
      <w:lang w:eastAsia="es-ES"/>
    </w:rPr>
  </w:style>
  <w:style w:type="character" w:customStyle="1" w:styleId="Ttulo7Car">
    <w:name w:val="Título 7 Car"/>
    <w:basedOn w:val="Fuentedeprrafopredeter"/>
    <w:link w:val="Ttulo7"/>
    <w:rsid w:val="00753F7A"/>
    <w:rPr>
      <w:rFonts w:asciiTheme="majorHAnsi" w:eastAsiaTheme="majorEastAsia" w:hAnsiTheme="majorHAnsi" w:cstheme="majorBidi"/>
      <w:i/>
      <w:iCs/>
      <w:color w:val="404040" w:themeColor="text1" w:themeTint="BF"/>
      <w:szCs w:val="24"/>
      <w:lang w:eastAsia="es-ES"/>
    </w:rPr>
  </w:style>
  <w:style w:type="character" w:customStyle="1" w:styleId="Ttulo9Car">
    <w:name w:val="Título 9 Car"/>
    <w:basedOn w:val="Fuentedeprrafopredeter"/>
    <w:link w:val="Ttulo9"/>
    <w:uiPriority w:val="9"/>
    <w:rsid w:val="00753F7A"/>
    <w:rPr>
      <w:rFonts w:asciiTheme="majorHAnsi" w:eastAsiaTheme="majorEastAsia" w:hAnsiTheme="majorHAnsi" w:cstheme="majorBidi"/>
      <w:i/>
      <w:iCs/>
      <w:color w:val="404040" w:themeColor="text1" w:themeTint="BF"/>
      <w:sz w:val="20"/>
      <w:szCs w:val="20"/>
      <w:lang w:eastAsia="es-ES"/>
    </w:rPr>
  </w:style>
  <w:style w:type="paragraph" w:styleId="TDC1">
    <w:name w:val="toc 1"/>
    <w:basedOn w:val="Normal"/>
    <w:next w:val="Normal"/>
    <w:link w:val="TDC1Car"/>
    <w:autoRedefine/>
    <w:uiPriority w:val="39"/>
    <w:unhideWhenUsed/>
    <w:qFormat/>
    <w:rsid w:val="00630254"/>
    <w:pPr>
      <w:tabs>
        <w:tab w:val="left" w:pos="426"/>
        <w:tab w:val="right" w:leader="dot" w:pos="8777"/>
      </w:tabs>
      <w:spacing w:before="120" w:after="120"/>
      <w:jc w:val="center"/>
    </w:pPr>
    <w:rPr>
      <w:b/>
      <w:bCs/>
      <w:caps/>
      <w:color w:val="548DD4" w:themeColor="text2" w:themeTint="99"/>
      <w:sz w:val="30"/>
      <w:szCs w:val="30"/>
      <w:lang w:val="es-ES_tradnl" w:eastAsia="es-ES_tradnl"/>
    </w:rPr>
  </w:style>
  <w:style w:type="paragraph" w:styleId="TDC2">
    <w:name w:val="toc 2"/>
    <w:basedOn w:val="Normal"/>
    <w:next w:val="Normal"/>
    <w:uiPriority w:val="39"/>
    <w:unhideWhenUsed/>
    <w:qFormat/>
    <w:rsid w:val="00617563"/>
    <w:pPr>
      <w:tabs>
        <w:tab w:val="left" w:pos="880"/>
        <w:tab w:val="right" w:leader="dot" w:pos="8777"/>
      </w:tabs>
      <w:spacing w:before="120"/>
      <w:ind w:left="880"/>
    </w:pPr>
    <w:rPr>
      <w:bCs/>
      <w:sz w:val="20"/>
      <w:szCs w:val="20"/>
    </w:rPr>
  </w:style>
  <w:style w:type="paragraph" w:styleId="TDC3">
    <w:name w:val="toc 3"/>
    <w:basedOn w:val="Normal"/>
    <w:next w:val="Normal"/>
    <w:autoRedefine/>
    <w:uiPriority w:val="39"/>
    <w:unhideWhenUsed/>
    <w:qFormat/>
    <w:rsid w:val="008D4E6B"/>
    <w:pPr>
      <w:tabs>
        <w:tab w:val="left" w:pos="851"/>
        <w:tab w:val="left" w:pos="1418"/>
        <w:tab w:val="right" w:leader="dot" w:pos="8777"/>
      </w:tabs>
      <w:spacing w:before="120" w:after="120"/>
      <w:ind w:left="709"/>
    </w:pPr>
    <w:rPr>
      <w:rFonts w:eastAsiaTheme="majorEastAsia" w:cs="Arial"/>
      <w:noProof/>
      <w:sz w:val="18"/>
      <w:szCs w:val="18"/>
      <w:lang w:val="es-ES_tradnl" w:eastAsia="es-ES_tradnl"/>
    </w:rPr>
  </w:style>
  <w:style w:type="paragraph" w:styleId="TDC4">
    <w:name w:val="toc 4"/>
    <w:basedOn w:val="Normal"/>
    <w:next w:val="Normal"/>
    <w:autoRedefine/>
    <w:uiPriority w:val="39"/>
    <w:unhideWhenUsed/>
    <w:rsid w:val="00811B13"/>
    <w:pPr>
      <w:tabs>
        <w:tab w:val="left" w:pos="1701"/>
        <w:tab w:val="right" w:leader="dot" w:pos="8777"/>
      </w:tabs>
      <w:spacing w:before="120" w:after="120"/>
      <w:ind w:left="1418" w:hanging="709"/>
    </w:pPr>
    <w:rPr>
      <w:sz w:val="20"/>
      <w:szCs w:val="20"/>
    </w:rPr>
  </w:style>
  <w:style w:type="paragraph" w:styleId="TDC5">
    <w:name w:val="toc 5"/>
    <w:basedOn w:val="Normal"/>
    <w:next w:val="Normal"/>
    <w:autoRedefine/>
    <w:uiPriority w:val="39"/>
    <w:unhideWhenUsed/>
    <w:rsid w:val="0077562B"/>
    <w:pPr>
      <w:ind w:left="660"/>
    </w:pPr>
    <w:rPr>
      <w:rFonts w:asciiTheme="minorHAnsi" w:hAnsiTheme="minorHAnsi"/>
      <w:sz w:val="20"/>
      <w:szCs w:val="20"/>
    </w:rPr>
  </w:style>
  <w:style w:type="paragraph" w:styleId="TDC6">
    <w:name w:val="toc 6"/>
    <w:basedOn w:val="Normal"/>
    <w:next w:val="Normal"/>
    <w:autoRedefine/>
    <w:uiPriority w:val="39"/>
    <w:unhideWhenUsed/>
    <w:rsid w:val="0077562B"/>
    <w:pPr>
      <w:ind w:left="880"/>
    </w:pPr>
    <w:rPr>
      <w:rFonts w:asciiTheme="minorHAnsi" w:hAnsiTheme="minorHAnsi"/>
      <w:sz w:val="20"/>
      <w:szCs w:val="20"/>
    </w:rPr>
  </w:style>
  <w:style w:type="paragraph" w:styleId="TDC7">
    <w:name w:val="toc 7"/>
    <w:basedOn w:val="Normal"/>
    <w:next w:val="Normal"/>
    <w:autoRedefine/>
    <w:uiPriority w:val="39"/>
    <w:unhideWhenUsed/>
    <w:rsid w:val="0077562B"/>
    <w:pPr>
      <w:ind w:left="1100"/>
    </w:pPr>
    <w:rPr>
      <w:rFonts w:asciiTheme="minorHAnsi" w:hAnsiTheme="minorHAnsi"/>
      <w:sz w:val="20"/>
      <w:szCs w:val="20"/>
    </w:rPr>
  </w:style>
  <w:style w:type="paragraph" w:styleId="TDC8">
    <w:name w:val="toc 8"/>
    <w:basedOn w:val="Normal"/>
    <w:next w:val="Normal"/>
    <w:autoRedefine/>
    <w:uiPriority w:val="39"/>
    <w:unhideWhenUsed/>
    <w:rsid w:val="0077562B"/>
    <w:pPr>
      <w:ind w:left="1320"/>
    </w:pPr>
    <w:rPr>
      <w:rFonts w:asciiTheme="minorHAnsi" w:hAnsiTheme="minorHAnsi"/>
      <w:sz w:val="20"/>
      <w:szCs w:val="20"/>
    </w:rPr>
  </w:style>
  <w:style w:type="paragraph" w:styleId="TDC9">
    <w:name w:val="toc 9"/>
    <w:basedOn w:val="Normal"/>
    <w:next w:val="Normal"/>
    <w:autoRedefine/>
    <w:uiPriority w:val="39"/>
    <w:unhideWhenUsed/>
    <w:rsid w:val="0077562B"/>
    <w:pPr>
      <w:ind w:left="1540"/>
    </w:pPr>
    <w:rPr>
      <w:rFonts w:asciiTheme="minorHAnsi" w:hAnsiTheme="minorHAnsi"/>
      <w:sz w:val="20"/>
      <w:szCs w:val="20"/>
    </w:rPr>
  </w:style>
  <w:style w:type="paragraph" w:styleId="TtuloTDC">
    <w:name w:val="TOC Heading"/>
    <w:basedOn w:val="Ttulo1"/>
    <w:next w:val="Normal"/>
    <w:uiPriority w:val="39"/>
    <w:semiHidden/>
    <w:unhideWhenUsed/>
    <w:qFormat/>
    <w:rsid w:val="0077562B"/>
    <w:pPr>
      <w:keepNext/>
      <w:keepLines/>
      <w:tabs>
        <w:tab w:val="clear" w:pos="426"/>
      </w:tabs>
      <w:spacing w:before="480" w:after="0" w:line="276" w:lineRule="auto"/>
      <w:jc w:val="left"/>
      <w:outlineLvl w:val="9"/>
    </w:pPr>
    <w:rPr>
      <w:rFonts w:asciiTheme="majorHAnsi" w:eastAsiaTheme="majorEastAsia" w:hAnsiTheme="majorHAnsi" w:cstheme="majorBidi"/>
      <w:color w:val="365F91" w:themeColor="accent1" w:themeShade="BF"/>
      <w:lang w:val="es-ES" w:eastAsia="es-ES"/>
    </w:rPr>
  </w:style>
  <w:style w:type="character" w:customStyle="1" w:styleId="Ttulo4Car">
    <w:name w:val="Título 4 Car"/>
    <w:basedOn w:val="Fuentedeprrafopredeter"/>
    <w:link w:val="Ttulo4"/>
    <w:uiPriority w:val="9"/>
    <w:rsid w:val="008B3F05"/>
    <w:rPr>
      <w:rFonts w:ascii="Arial" w:eastAsiaTheme="majorEastAsia" w:hAnsi="Arial" w:cstheme="majorBidi"/>
      <w:b/>
      <w:bCs/>
      <w:iCs/>
      <w:szCs w:val="24"/>
      <w:lang w:eastAsia="es-ES"/>
    </w:rPr>
  </w:style>
  <w:style w:type="character" w:customStyle="1" w:styleId="Ttulo5Car">
    <w:name w:val="Título 5 Car"/>
    <w:basedOn w:val="Fuentedeprrafopredeter"/>
    <w:link w:val="Ttulo5"/>
    <w:uiPriority w:val="9"/>
    <w:semiHidden/>
    <w:rsid w:val="00AC5E1B"/>
    <w:rPr>
      <w:rFonts w:asciiTheme="majorHAnsi" w:eastAsiaTheme="majorEastAsia" w:hAnsiTheme="majorHAnsi" w:cstheme="majorBidi"/>
      <w:color w:val="243F60" w:themeColor="accent1" w:themeShade="7F"/>
      <w:szCs w:val="24"/>
      <w:lang w:eastAsia="es-ES"/>
    </w:rPr>
  </w:style>
  <w:style w:type="character" w:customStyle="1" w:styleId="Ttulo6Car">
    <w:name w:val="Título 6 Car"/>
    <w:basedOn w:val="Fuentedeprrafopredeter"/>
    <w:link w:val="Ttulo6"/>
    <w:uiPriority w:val="9"/>
    <w:semiHidden/>
    <w:rsid w:val="00AC5E1B"/>
    <w:rPr>
      <w:rFonts w:asciiTheme="majorHAnsi" w:eastAsiaTheme="majorEastAsia" w:hAnsiTheme="majorHAnsi" w:cstheme="majorBidi"/>
      <w:i/>
      <w:iCs/>
      <w:color w:val="243F60" w:themeColor="accent1" w:themeShade="7F"/>
      <w:szCs w:val="24"/>
      <w:lang w:eastAsia="es-ES"/>
    </w:rPr>
  </w:style>
  <w:style w:type="character" w:customStyle="1" w:styleId="Ttulo8Car">
    <w:name w:val="Título 8 Car"/>
    <w:basedOn w:val="Fuentedeprrafopredeter"/>
    <w:link w:val="Ttulo8"/>
    <w:uiPriority w:val="9"/>
    <w:semiHidden/>
    <w:rsid w:val="00AC5E1B"/>
    <w:rPr>
      <w:rFonts w:asciiTheme="majorHAnsi" w:eastAsiaTheme="majorEastAsia" w:hAnsiTheme="majorHAnsi" w:cstheme="majorBidi"/>
      <w:color w:val="404040" w:themeColor="text1" w:themeTint="BF"/>
      <w:sz w:val="20"/>
      <w:szCs w:val="20"/>
      <w:lang w:eastAsia="es-ES"/>
    </w:rPr>
  </w:style>
  <w:style w:type="character" w:customStyle="1" w:styleId="TDC1Car">
    <w:name w:val="TDC 1 Car"/>
    <w:basedOn w:val="Fuentedeprrafopredeter"/>
    <w:link w:val="TDC1"/>
    <w:uiPriority w:val="39"/>
    <w:rsid w:val="00630254"/>
    <w:rPr>
      <w:rFonts w:ascii="Arial" w:eastAsia="Times New Roman" w:hAnsi="Arial" w:cs="Times New Roman"/>
      <w:b/>
      <w:bCs/>
      <w:caps/>
      <w:color w:val="548DD4" w:themeColor="text2" w:themeTint="99"/>
      <w:sz w:val="30"/>
      <w:szCs w:val="30"/>
      <w:lang w:val="es-ES_tradnl" w:eastAsia="es-ES_tradnl"/>
    </w:rPr>
  </w:style>
  <w:style w:type="paragraph" w:styleId="Textoindependiente">
    <w:name w:val="Body Text"/>
    <w:basedOn w:val="Normal"/>
    <w:link w:val="TextoindependienteCar"/>
    <w:rsid w:val="005F35AE"/>
    <w:pPr>
      <w:spacing w:after="120"/>
    </w:pPr>
    <w:rPr>
      <w:rFonts w:cs="Arial"/>
      <w:szCs w:val="22"/>
      <w:lang w:val="es-EC"/>
    </w:rPr>
  </w:style>
  <w:style w:type="character" w:customStyle="1" w:styleId="TextoindependienteCar">
    <w:name w:val="Texto independiente Car"/>
    <w:basedOn w:val="Fuentedeprrafopredeter"/>
    <w:link w:val="Textoindependiente"/>
    <w:rsid w:val="005F35AE"/>
    <w:rPr>
      <w:rFonts w:ascii="Arial" w:eastAsia="Times New Roman" w:hAnsi="Arial" w:cs="Arial"/>
      <w:lang w:val="es-EC" w:eastAsia="es-ES"/>
    </w:rPr>
  </w:style>
  <w:style w:type="paragraph" w:styleId="Subttulo">
    <w:name w:val="Subtitle"/>
    <w:aliases w:val="Titulo2"/>
    <w:basedOn w:val="Normal"/>
    <w:next w:val="Normal"/>
    <w:link w:val="SubttuloCar"/>
    <w:autoRedefine/>
    <w:qFormat/>
    <w:rsid w:val="00C96DAF"/>
    <w:pPr>
      <w:tabs>
        <w:tab w:val="left" w:pos="426"/>
      </w:tabs>
      <w:spacing w:before="240" w:after="120" w:line="360" w:lineRule="auto"/>
      <w:outlineLvl w:val="1"/>
    </w:pPr>
    <w:rPr>
      <w:rFonts w:cs="Arial"/>
      <w:b/>
      <w:szCs w:val="22"/>
      <w:lang w:val="es-ES_tradnl" w:eastAsia="es-ES_tradnl"/>
    </w:rPr>
  </w:style>
  <w:style w:type="character" w:customStyle="1" w:styleId="SubttuloCar">
    <w:name w:val="Subtítulo Car"/>
    <w:aliases w:val="Titulo2 Car"/>
    <w:basedOn w:val="Fuentedeprrafopredeter"/>
    <w:link w:val="Subttulo"/>
    <w:rsid w:val="00C96DAF"/>
    <w:rPr>
      <w:rFonts w:ascii="Arial" w:eastAsia="Times New Roman" w:hAnsi="Arial" w:cs="Arial"/>
      <w:b/>
      <w:lang w:val="es-ES_tradnl" w:eastAsia="es-ES_tradnl"/>
    </w:rPr>
  </w:style>
  <w:style w:type="character" w:customStyle="1" w:styleId="intellitxt">
    <w:name w:val="intellitxt"/>
    <w:basedOn w:val="Fuentedeprrafopredeter"/>
    <w:rsid w:val="00E65712"/>
  </w:style>
  <w:style w:type="character" w:customStyle="1" w:styleId="PrrafodelistaCar">
    <w:name w:val="Párrafo de lista Car"/>
    <w:link w:val="Prrafodelista"/>
    <w:uiPriority w:val="34"/>
    <w:locked/>
    <w:rsid w:val="00297A5C"/>
    <w:rPr>
      <w:rFonts w:ascii="Arial" w:eastAsia="Times New Roman" w:hAnsi="Arial" w:cs="Times New Roman"/>
      <w:szCs w:val="24"/>
      <w:lang w:eastAsia="es-ES"/>
    </w:rPr>
  </w:style>
  <w:style w:type="character" w:customStyle="1" w:styleId="nrmar">
    <w:name w:val="nrmar"/>
    <w:basedOn w:val="Fuentedeprrafopredeter"/>
    <w:rsid w:val="008E439B"/>
  </w:style>
  <w:style w:type="character" w:customStyle="1" w:styleId="hit">
    <w:name w:val="hit"/>
    <w:basedOn w:val="Fuentedeprrafopredeter"/>
    <w:rsid w:val="00203F1F"/>
  </w:style>
  <w:style w:type="character" w:customStyle="1" w:styleId="dxebase">
    <w:name w:val="dxebase"/>
    <w:basedOn w:val="Fuentedeprrafopredeter"/>
    <w:rsid w:val="005053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F9C185-92C6-4DB9-B16A-59854AD77A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1</Pages>
  <Words>3401</Words>
  <Characters>18710</Characters>
  <Application>Microsoft Office Word</Application>
  <DocSecurity>0</DocSecurity>
  <Lines>155</Lines>
  <Paragraphs>44</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22067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dc:creator>
  <cp:lastModifiedBy>Pablo Gabriel Uriarte Lalama</cp:lastModifiedBy>
  <cp:revision>5</cp:revision>
  <cp:lastPrinted>2015-03-25T16:20:00Z</cp:lastPrinted>
  <dcterms:created xsi:type="dcterms:W3CDTF">2024-11-06T13:27:00Z</dcterms:created>
  <dcterms:modified xsi:type="dcterms:W3CDTF">2024-11-06T14:09:00Z</dcterms:modified>
</cp:coreProperties>
</file>